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3" w:rsidRPr="00EC27A8" w:rsidRDefault="004565E3" w:rsidP="004565E3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EC27A8">
        <w:rPr>
          <w:rFonts w:ascii="Calibri" w:hAnsi="Calibri" w:cs="Calibri"/>
          <w:b/>
          <w:bCs/>
          <w:sz w:val="22"/>
          <w:szCs w:val="22"/>
        </w:rPr>
        <w:t>PROGRAM STUDIÓW WYŻSZYCH</w:t>
      </w:r>
    </w:p>
    <w:p w:rsidR="004565E3" w:rsidRPr="00EC27A8" w:rsidRDefault="004565E3" w:rsidP="004565E3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 w:rsidRPr="00EC27A8">
        <w:rPr>
          <w:rFonts w:ascii="Calibri" w:hAnsi="Calibri" w:cs="Calibri"/>
          <w:b/>
          <w:bCs/>
          <w:sz w:val="22"/>
          <w:szCs w:val="22"/>
        </w:rPr>
        <w:t>ROZPOCZYNAJĄCYCH SIĘ W ROKU AKADEMICKIM</w:t>
      </w:r>
      <w:r w:rsidRPr="00EC27A8">
        <w:rPr>
          <w:rFonts w:ascii="Calibri" w:hAnsi="Calibri" w:cs="Calibri"/>
          <w:sz w:val="22"/>
          <w:szCs w:val="22"/>
        </w:rPr>
        <w:t xml:space="preserve"> </w:t>
      </w:r>
    </w:p>
    <w:p w:rsidR="004565E3" w:rsidRPr="00EC27A8" w:rsidRDefault="004565E3" w:rsidP="004565E3">
      <w:pPr>
        <w:pStyle w:val="Tekstpodstawowy"/>
        <w:spacing w:after="0"/>
        <w:jc w:val="center"/>
        <w:rPr>
          <w:rFonts w:ascii="Calibri" w:hAnsi="Calibri" w:cs="Calibri"/>
          <w:sz w:val="22"/>
          <w:szCs w:val="22"/>
        </w:rPr>
      </w:pPr>
      <w:r w:rsidRPr="00EC27A8">
        <w:rPr>
          <w:rFonts w:ascii="Calibri" w:hAnsi="Calibri" w:cs="Calibri"/>
          <w:sz w:val="22"/>
          <w:szCs w:val="22"/>
        </w:rPr>
        <w:t>2019/2020</w:t>
      </w:r>
    </w:p>
    <w:p w:rsidR="004565E3" w:rsidRPr="00EC27A8" w:rsidRDefault="004565E3" w:rsidP="004565E3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Studia niestacjonarne</w:t>
      </w:r>
    </w:p>
    <w:p w:rsidR="004565E3" w:rsidRPr="00EC27A8" w:rsidRDefault="004565E3" w:rsidP="004565E3">
      <w:pPr>
        <w:pStyle w:val="Tekstpodstawowy"/>
        <w:spacing w:after="0"/>
        <w:jc w:val="right"/>
        <w:rPr>
          <w:rFonts w:ascii="Calibri" w:hAnsi="Calibri" w:cs="Calibri"/>
          <w:i/>
          <w:iCs/>
          <w:sz w:val="22"/>
          <w:szCs w:val="22"/>
        </w:rPr>
      </w:pPr>
      <w:r w:rsidRPr="00EC27A8">
        <w:rPr>
          <w:rFonts w:ascii="Calibri" w:hAnsi="Calibri" w:cs="Calibri"/>
          <w:i/>
          <w:iCs/>
          <w:sz w:val="22"/>
          <w:szCs w:val="22"/>
        </w:rPr>
        <w:t xml:space="preserve">data zatwierdzenia przez Radę Wydziału </w:t>
      </w:r>
    </w:p>
    <w:p w:rsidR="004565E3" w:rsidRPr="00EC27A8" w:rsidRDefault="004565E3" w:rsidP="004565E3">
      <w:pPr>
        <w:pStyle w:val="Tekstpodstawowy"/>
        <w:spacing w:before="360" w:after="0"/>
        <w:rPr>
          <w:rFonts w:ascii="Calibri" w:hAnsi="Calibri" w:cs="Calibri"/>
          <w:sz w:val="22"/>
          <w:szCs w:val="22"/>
        </w:rPr>
      </w:pPr>
    </w:p>
    <w:p w:rsidR="004565E3" w:rsidRPr="00EC27A8" w:rsidRDefault="004565E3" w:rsidP="004565E3">
      <w:pPr>
        <w:pStyle w:val="Tekstpodstawowy"/>
        <w:spacing w:before="360" w:after="0"/>
        <w:jc w:val="right"/>
        <w:rPr>
          <w:rFonts w:ascii="Calibri" w:hAnsi="Calibri" w:cs="Calibri"/>
          <w:i/>
          <w:iCs/>
          <w:sz w:val="22"/>
          <w:szCs w:val="22"/>
        </w:rPr>
      </w:pPr>
      <w:r w:rsidRPr="00EC27A8">
        <w:rPr>
          <w:rFonts w:ascii="Calibri" w:hAnsi="Calibri" w:cs="Calibri"/>
          <w:i/>
          <w:iCs/>
          <w:sz w:val="22"/>
          <w:szCs w:val="22"/>
        </w:rPr>
        <w:tab/>
        <w:t xml:space="preserve">Podpis i pieczęć dziekana </w:t>
      </w:r>
    </w:p>
    <w:p w:rsidR="004565E3" w:rsidRPr="00EC27A8" w:rsidRDefault="004565E3" w:rsidP="004565E3">
      <w:pPr>
        <w:pStyle w:val="Tekstpodstawowy"/>
        <w:spacing w:before="360" w:after="0"/>
        <w:jc w:val="right"/>
        <w:rPr>
          <w:rFonts w:ascii="Calibri" w:hAnsi="Calibri" w:cs="Calibri"/>
          <w:sz w:val="22"/>
          <w:szCs w:val="22"/>
        </w:rPr>
      </w:pPr>
      <w:r w:rsidRPr="00EC27A8">
        <w:rPr>
          <w:rFonts w:ascii="Calibri" w:hAnsi="Calibri" w:cs="Calibri"/>
          <w:i/>
          <w:iCs/>
          <w:sz w:val="22"/>
          <w:szCs w:val="22"/>
        </w:rPr>
        <w:t>……………………………………………</w:t>
      </w:r>
    </w:p>
    <w:p w:rsidR="004565E3" w:rsidRPr="00EC27A8" w:rsidRDefault="004565E3" w:rsidP="004565E3">
      <w:pPr>
        <w:pStyle w:val="Tekstpodstawowy"/>
        <w:spacing w:before="360" w:after="0"/>
        <w:rPr>
          <w:rFonts w:ascii="Calibri" w:hAnsi="Calibri" w:cs="Calibri"/>
          <w:sz w:val="22"/>
          <w:szCs w:val="22"/>
        </w:rPr>
      </w:pPr>
    </w:p>
    <w:p w:rsidR="004565E3" w:rsidRPr="00EC27A8" w:rsidRDefault="004565E3" w:rsidP="004565E3">
      <w:pPr>
        <w:pStyle w:val="Tekstpodstawowy"/>
        <w:spacing w:before="240" w:after="0"/>
        <w:jc w:val="right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4565E3" w:rsidRPr="00EC27A8" w:rsidTr="00080431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Studia wyższe</w:t>
            </w:r>
          </w:p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na kierunku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24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Kulturoznawstwo i wiedza o mediach.</w:t>
            </w:r>
          </w:p>
        </w:tc>
      </w:tr>
      <w:tr w:rsidR="004565E3" w:rsidRPr="00EC27A8" w:rsidTr="00080431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Dziedzina</w:t>
            </w:r>
            <w:r>
              <w:rPr>
                <w:rFonts w:ascii="Calibri" w:hAnsi="Calibri" w:cs="Calibri"/>
                <w:sz w:val="22"/>
                <w:szCs w:val="22"/>
              </w:rPr>
              <w:t>/y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Dziedzina nauk humanistycznych, dziedzina nauk społecznych.</w:t>
            </w:r>
          </w:p>
        </w:tc>
      </w:tr>
      <w:tr w:rsidR="004565E3" w:rsidRPr="00EC27A8" w:rsidTr="00080431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Dyscyplina wiodąca (% udziału)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Literaturoznawstwo 59%</w:t>
            </w:r>
          </w:p>
        </w:tc>
      </w:tr>
      <w:tr w:rsidR="004565E3" w:rsidRPr="00EC27A8" w:rsidTr="00080431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Pozostałe dyscypliny (% udziału)</w:t>
            </w:r>
          </w:p>
        </w:tc>
        <w:tc>
          <w:tcPr>
            <w:tcW w:w="8079" w:type="dxa"/>
            <w:vAlign w:val="center"/>
          </w:tcPr>
          <w:p w:rsidR="004565E3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nauki o komunikacji społecznej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mediach 16%,</w:t>
            </w:r>
          </w:p>
          <w:p w:rsidR="004565E3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nauki o sztuce 11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4565E3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nauki o kulturze i religii 7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565E3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psychologia 3%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4565E3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językoznawstwo 2%,</w:t>
            </w:r>
          </w:p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filozofia 2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%,</w:t>
            </w:r>
          </w:p>
        </w:tc>
      </w:tr>
      <w:tr w:rsidR="004565E3" w:rsidRPr="00EC27A8" w:rsidTr="00080431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Poziom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565E3" w:rsidRPr="00EC27A8" w:rsidTr="00080431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Profil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C27A8">
              <w:rPr>
                <w:rFonts w:ascii="Calibri" w:hAnsi="Calibri" w:cs="Calibri"/>
                <w:sz w:val="22"/>
                <w:szCs w:val="22"/>
              </w:rPr>
              <w:t>ogólnoakademicki</w:t>
            </w:r>
            <w:proofErr w:type="spellEnd"/>
          </w:p>
        </w:tc>
      </w:tr>
      <w:tr w:rsidR="004565E3" w:rsidRPr="00EC27A8" w:rsidTr="00080431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spacing w:before="60"/>
              <w:jc w:val="center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studia </w:t>
            </w:r>
            <w:r>
              <w:rPr>
                <w:rFonts w:ascii="Calibri" w:hAnsi="Calibri" w:cs="Calibri"/>
                <w:sz w:val="22"/>
                <w:szCs w:val="22"/>
              </w:rPr>
              <w:t>nie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stacjonarne</w:t>
            </w:r>
          </w:p>
        </w:tc>
      </w:tr>
      <w:tr w:rsidR="004565E3" w:rsidRPr="00EC27A8" w:rsidTr="00080431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Specjalności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Brak</w:t>
            </w:r>
          </w:p>
        </w:tc>
      </w:tr>
      <w:tr w:rsidR="004565E3" w:rsidRPr="00EC27A8" w:rsidTr="00080431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</w:tr>
      <w:tr w:rsidR="004565E3" w:rsidRPr="00EC27A8" w:rsidTr="00080431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Czas realizacji (liczba semestrów)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</w:tr>
      <w:tr w:rsidR="004565E3" w:rsidRPr="00EC27A8" w:rsidTr="00080431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Uzyskany tytuł zawodowy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licencjat</w:t>
            </w:r>
          </w:p>
        </w:tc>
      </w:tr>
      <w:tr w:rsidR="004565E3" w:rsidRPr="00EC27A8" w:rsidTr="00080431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Warunki przyjęcia na studia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Zgodnie z Uchwałą Senatu o wynikach postępowania rekrutacyjnego warunkiem przyjęcia kandydata jest przedłożenie świadectwa zdania egzaminu maturalnego oraz </w:t>
            </w: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pozytywny wynik postępowania kwalifikacyjnego, w którym bierze się pod uwagę oceny z części pisemnej: język polski i język obcy nowożytny, przy czym poziom podstawowy mnożony jest przez </w:t>
            </w:r>
            <w:smartTag w:uri="urn:schemas-microsoft-com:office:smarttags" w:element="metricconverter">
              <w:smartTagPr>
                <w:attr w:name="ProductID" w:val="1, a"/>
              </w:smartTagPr>
              <w:r w:rsidRPr="00EC27A8">
                <w:rPr>
                  <w:rFonts w:ascii="Calibri" w:hAnsi="Calibri" w:cs="Calibri"/>
                  <w:sz w:val="22"/>
                  <w:szCs w:val="22"/>
                </w:rPr>
                <w:t>1, a</w:t>
              </w:r>
            </w:smartTag>
            <w:r w:rsidRPr="00EC27A8">
              <w:rPr>
                <w:rFonts w:ascii="Calibri" w:hAnsi="Calibri" w:cs="Calibri"/>
                <w:sz w:val="22"/>
                <w:szCs w:val="22"/>
              </w:rPr>
              <w:t xml:space="preserve"> poziom rozszerzony przez 1.5. </w:t>
            </w:r>
          </w:p>
        </w:tc>
      </w:tr>
    </w:tbl>
    <w:p w:rsidR="004565E3" w:rsidRDefault="004565E3" w:rsidP="004565E3">
      <w:pPr>
        <w:pStyle w:val="BalloonText"/>
        <w:rPr>
          <w:rFonts w:ascii="Calibri" w:hAnsi="Calibri" w:cs="Calibri"/>
          <w:sz w:val="22"/>
          <w:szCs w:val="22"/>
        </w:rPr>
      </w:pPr>
    </w:p>
    <w:p w:rsidR="004565E3" w:rsidRPr="00EC27A8" w:rsidRDefault="004565E3" w:rsidP="004565E3">
      <w:pPr>
        <w:pStyle w:val="Balloo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41"/>
        <w:gridCol w:w="5104"/>
        <w:gridCol w:w="1558"/>
        <w:gridCol w:w="1560"/>
      </w:tblGrid>
      <w:tr w:rsidR="004565E3" w:rsidRPr="00EC27A8" w:rsidTr="00080431">
        <w:trPr>
          <w:gridAfter w:val="2"/>
          <w:wAfter w:w="1599" w:type="pct"/>
          <w:trHeight w:val="269"/>
        </w:trPr>
        <w:tc>
          <w:tcPr>
            <w:tcW w:w="783" w:type="pct"/>
            <w:gridSpan w:val="2"/>
            <w:vMerge w:val="restart"/>
            <w:shd w:val="clear" w:color="auto" w:fill="D9D9D9"/>
            <w:vAlign w:val="center"/>
          </w:tcPr>
          <w:p w:rsidR="004565E3" w:rsidRDefault="004565E3" w:rsidP="00080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Symbol </w:t>
            </w:r>
          </w:p>
          <w:p w:rsidR="004565E3" w:rsidRPr="00EC27A8" w:rsidRDefault="004565E3" w:rsidP="00080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efektu kierunkowego</w:t>
            </w:r>
          </w:p>
        </w:tc>
        <w:tc>
          <w:tcPr>
            <w:tcW w:w="2618" w:type="pct"/>
            <w:vMerge w:val="restart"/>
            <w:shd w:val="clear" w:color="auto" w:fill="D9D9D9"/>
            <w:vAlign w:val="center"/>
          </w:tcPr>
          <w:p w:rsidR="004565E3" w:rsidRPr="00EC27A8" w:rsidRDefault="004565E3" w:rsidP="00080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Kierunkowe efekty uczenia się</w:t>
            </w:r>
          </w:p>
        </w:tc>
      </w:tr>
      <w:tr w:rsidR="004565E3" w:rsidRPr="00EC27A8" w:rsidTr="00080431">
        <w:trPr>
          <w:trHeight w:val="412"/>
        </w:trPr>
        <w:tc>
          <w:tcPr>
            <w:tcW w:w="783" w:type="pct"/>
            <w:gridSpan w:val="2"/>
            <w:vMerge/>
            <w:vAlign w:val="center"/>
          </w:tcPr>
          <w:p w:rsidR="004565E3" w:rsidRPr="00EC27A8" w:rsidRDefault="004565E3" w:rsidP="00080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Merge/>
            <w:shd w:val="clear" w:color="auto" w:fill="D9D9D9"/>
            <w:vAlign w:val="center"/>
          </w:tcPr>
          <w:p w:rsidR="004565E3" w:rsidRPr="00EC27A8" w:rsidRDefault="004565E3" w:rsidP="00080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D9D9D9"/>
            <w:vAlign w:val="center"/>
          </w:tcPr>
          <w:p w:rsidR="004565E3" w:rsidRPr="00EC27A8" w:rsidRDefault="004565E3" w:rsidP="00080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Symbol charakterystyk uniwersalnych I stopnia</w:t>
            </w:r>
            <w:r w:rsidRPr="00EC27A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4565E3" w:rsidRPr="00EC27A8" w:rsidRDefault="004565E3" w:rsidP="000804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Symbol charakterystyk II stopnia</w:t>
            </w:r>
            <w:r w:rsidRPr="00EC27A8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</w:tr>
      <w:tr w:rsidR="004565E3" w:rsidRPr="00EC27A8" w:rsidTr="00080431">
        <w:tc>
          <w:tcPr>
            <w:tcW w:w="5000" w:type="pct"/>
            <w:gridSpan w:val="5"/>
          </w:tcPr>
          <w:p w:rsidR="004565E3" w:rsidRPr="002C4013" w:rsidRDefault="004565E3" w:rsidP="000804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C4013">
              <w:rPr>
                <w:rFonts w:ascii="Calibri" w:hAnsi="Calibri" w:cs="Calibri"/>
                <w:b/>
                <w:sz w:val="22"/>
                <w:szCs w:val="22"/>
              </w:rPr>
              <w:t>WIEDZA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K_W01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</w:tcPr>
          <w:p w:rsidR="004565E3" w:rsidRPr="00EC27A8" w:rsidRDefault="004565E3" w:rsidP="00080431">
            <w:pPr>
              <w:pStyle w:val="Akapitzlist"/>
              <w:spacing w:line="240" w:lineRule="auto"/>
              <w:ind w:left="0"/>
              <w:jc w:val="both"/>
              <w:rPr>
                <w:rFonts w:cs="Calibri"/>
              </w:rPr>
            </w:pPr>
            <w:r w:rsidRPr="00EC27A8">
              <w:rPr>
                <w:rFonts w:cs="Calibri"/>
              </w:rPr>
              <w:t xml:space="preserve">Student ma elementarną wiedzę o miejscu </w:t>
            </w:r>
            <w:r w:rsidRPr="00EC27A8">
              <w:rPr>
                <w:rFonts w:cs="Calibri"/>
                <w:b/>
              </w:rPr>
              <w:t>literaturoznawstwa, nauk o kulturze i religii oraz nauk o komunikacji społecznej i mediach</w:t>
            </w:r>
            <w:r w:rsidRPr="00EC27A8">
              <w:rPr>
                <w:rFonts w:cs="Calibri"/>
              </w:rPr>
              <w:t xml:space="preserve"> w systemie nauk humanistycznych i społecznych oraz o ich specyfice przedmiotowo-metodologicznej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K_W02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</w:tcPr>
          <w:p w:rsidR="004565E3" w:rsidRPr="00EC27A8" w:rsidRDefault="004565E3" w:rsidP="00080431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EC27A8">
              <w:rPr>
                <w:rFonts w:cs="Calibri"/>
              </w:rPr>
              <w:t xml:space="preserve">Student ma elementarną wiedzę o przedmiotowo-metodologicznych powiązaniach </w:t>
            </w:r>
            <w:r w:rsidRPr="00EC27A8">
              <w:rPr>
                <w:rFonts w:cs="Calibri"/>
                <w:b/>
              </w:rPr>
              <w:t>literaturoznawstwa, nauk o kulturze i religii oraz nauk o komunikacji społecznej i mediach</w:t>
            </w:r>
            <w:r>
              <w:rPr>
                <w:rFonts w:cs="Calibri"/>
              </w:rPr>
              <w:t xml:space="preserve"> z innymi naukami, a w </w:t>
            </w:r>
            <w:r w:rsidRPr="00EC27A8">
              <w:rPr>
                <w:rFonts w:cs="Calibri"/>
              </w:rPr>
              <w:t xml:space="preserve">szczególności </w:t>
            </w:r>
            <w:r w:rsidRPr="00EC27A8">
              <w:rPr>
                <w:rFonts w:cs="Calibri"/>
                <w:b/>
              </w:rPr>
              <w:t>z filozofią, językoznawstwem, naukami o sztuce oraz psychologią</w:t>
            </w:r>
            <w:r w:rsidRPr="00EC27A8">
              <w:rPr>
                <w:rFonts w:cs="Calibri"/>
              </w:rPr>
              <w:t xml:space="preserve">.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K_W03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zna podstawową terminologię z 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literaturoznawstwa, nauk o kulturze i religii oraz nauk o komunikacji społecznej i mediach.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K_W04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zna podstawową terminologię z 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filozofii, językoznawstwa, nauk o sztuce, psychologii.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K_W05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ma elementarną wiedzę z 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filozofii, językoznawstwa, nauk o sztuce, psychologii.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K_W06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podstawową, uporządko</w:t>
            </w:r>
            <w:r>
              <w:rPr>
                <w:rFonts w:ascii="Calibri" w:hAnsi="Calibri" w:cs="Calibri"/>
                <w:sz w:val="22"/>
                <w:szCs w:val="22"/>
              </w:rPr>
              <w:t>waną wiedzę o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periodyzacji dziejów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literatury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, kultury i mediów.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K_W07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up</w:t>
            </w:r>
            <w:r>
              <w:rPr>
                <w:rFonts w:ascii="Calibri" w:hAnsi="Calibri" w:cs="Calibri"/>
                <w:sz w:val="22"/>
                <w:szCs w:val="22"/>
              </w:rPr>
              <w:t>orządkowaną podstawową wiedzę o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metodologiach badań i głównych teoriach w zakresie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literaturoznawstwa, nauk o kulturze i religii oraz nauk o komunikacji społecznej i mediach.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K_W08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up</w:t>
            </w:r>
            <w:r>
              <w:rPr>
                <w:rFonts w:ascii="Calibri" w:hAnsi="Calibri" w:cs="Calibri"/>
                <w:sz w:val="22"/>
                <w:szCs w:val="22"/>
              </w:rPr>
              <w:t>orządkowaną podstawową wiedzę o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głównych kierunkach rozwoju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literaturoznawstwa, nauk o kulturze i religii oraz nauk o komunikacji społecznej i mediach.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K_W09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posiada podstawową wiedzę odnośnie historycznej zmienno</w:t>
            </w:r>
            <w:r>
              <w:rPr>
                <w:rFonts w:ascii="Calibri" w:hAnsi="Calibri" w:cs="Calibri"/>
                <w:sz w:val="22"/>
                <w:szCs w:val="22"/>
              </w:rPr>
              <w:t>ści stylów, nurtów, kierunków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konwencji różnorodnych zjawisk i tekstów kultury.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K_W10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ma podstawową wiedzę na temat historycznych kontekstów zmienności stylów, nurtów, </w:t>
            </w: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kierunków i konwencji różnorodnych zjawisk i tekstów kultury.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K_W11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 a podstawową wiedzę na temat wybitnych twórców kultury i dzieł uznanych za kanoniczne.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K_W12 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orientuje się w aktualnym stanie badań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literaturoznawczych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kulturoznawczych i w zakresie rozwoju wiedzy o mediach i komunikowaniu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orientuje się we współczesnym życiu kulturalnym.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K_W14 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zna i rozu</w:t>
            </w:r>
            <w:r>
              <w:rPr>
                <w:rFonts w:ascii="Calibri" w:hAnsi="Calibri" w:cs="Calibri"/>
                <w:sz w:val="22"/>
                <w:szCs w:val="22"/>
              </w:rPr>
              <w:t>mie podstawowe metody analizy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interpretacji, wartościowania i problematyzowania rozmaitych tekstów kultury, właściwe dla wybranych teorii, nurtów i szkół badawczych.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K_W15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najważniejszych zjawiskach kultury światowej.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K_W16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związkach najważniejszych zjawisk kultury światowej z kulturą rodzimą.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K_W17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</w:t>
            </w:r>
            <w:r>
              <w:rPr>
                <w:rFonts w:ascii="Calibri" w:hAnsi="Calibri" w:cs="Calibri"/>
                <w:sz w:val="22"/>
                <w:szCs w:val="22"/>
              </w:rPr>
              <w:t>wą wiedzę o historii, budowie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funkcjach systemu mediów.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K_W18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wiedzę o celach, organizacji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funkcjonowaniu instytucji, związanych z działalnością medialną i kulturalną, ma elementarną wiedzę o instytucjach kultury.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K_W19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podstawową wiedzę o miejscu człowieka w systemie kultury.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K_W20 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elementarną wiedzę o użytkownikach kultury i odbiorcach mediów.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K_W21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zna i ro</w:t>
            </w:r>
            <w:r>
              <w:rPr>
                <w:rFonts w:ascii="Calibri" w:hAnsi="Calibri" w:cs="Calibri"/>
                <w:sz w:val="22"/>
                <w:szCs w:val="22"/>
              </w:rPr>
              <w:t>zumie pojęcia i prawne zasady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zakresie funkcjonowania mediów.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P6S_WG</w:t>
            </w:r>
          </w:p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5E3" w:rsidRPr="00EC27A8" w:rsidTr="00080431">
        <w:tc>
          <w:tcPr>
            <w:tcW w:w="783" w:type="pct"/>
            <w:gridSpan w:val="2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K_W22</w:t>
            </w:r>
          </w:p>
        </w:tc>
        <w:tc>
          <w:tcPr>
            <w:tcW w:w="2618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zna i rozumie pojęcia i zasady z zakresu ochrony własności intelektualnej i prawa autorskiego oraz konieczność zarządzania zasobami własności intelektualnej.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P6U_W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4565E3" w:rsidRPr="00EC27A8" w:rsidTr="00080431">
        <w:tc>
          <w:tcPr>
            <w:tcW w:w="5000" w:type="pct"/>
            <w:gridSpan w:val="5"/>
          </w:tcPr>
          <w:p w:rsidR="004565E3" w:rsidRPr="002C4013" w:rsidRDefault="004565E3" w:rsidP="000804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UMIEJĘTNOŚCI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K_U01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wyszukuje, ocenia i selekcjonuje informacje przydatne w zdobywaniu i pogłębianiu przez całe życie wiedzy z 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P6S_UU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K_U02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samodzielnie przygotować podstawową bibliografię przedmiotową i prezentować problemy badawcze.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umie rozwijać własne umiejętności badawcze w zakresie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turoznawstwa, nauk o kulturze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religii oraz nauk o komunikacji społecznej i mediach,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pod kierunkiem opiekuna naukowego.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formu</w:t>
            </w:r>
            <w:r>
              <w:rPr>
                <w:rFonts w:ascii="Calibri" w:hAnsi="Calibri" w:cs="Calibri"/>
                <w:sz w:val="22"/>
                <w:szCs w:val="22"/>
              </w:rPr>
              <w:t>łuje proste problemy badawcze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zakresie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turoznawstwa, nauk o kulturze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religii oraz nauk o komunikacji społecznej i mediach.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K_U05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dobierać metody i podstawowe narzędzia do roz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wiązania problemów badawczych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zakresie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turoznawstwa, nauk o kulturze i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 xml:space="preserve">religii oraz nauk o komunikacji społecznej i mediach.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K_U06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rozpozna</w:t>
            </w:r>
            <w:r>
              <w:rPr>
                <w:rFonts w:ascii="Calibri" w:hAnsi="Calibri" w:cs="Calibri"/>
                <w:sz w:val="22"/>
                <w:szCs w:val="22"/>
              </w:rPr>
              <w:t>je różnorodne wytwory kultury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określa ich miejsce w kontekście kulturowym i obiegach kultury.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K_U07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analizuje i interpretuje rozmaite typy tekstów kultury, rozpoznając podstawowe zjawiska i określając ich cechy oraz funkcje przy wykorzystaniu odpowiednich metod i narzędzi badawczych.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K_U08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analizuje i interpretuje w grupie rozmaite teksty kultury, rozpoznając podstawowe nurty, kierunki i konwencje przy wykorzystaniu odpowiednich metod i narzędzi badawczych.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K_U09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posługuje się podstawowymi ujęciami teoretycznymi, odpowiednią terminologią i metodami w analizach i interpretacjach rozmaitych tekstów kultury oraz przekazów medialnych.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P6S_UW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K_U10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przygotowuje typowe prace pisemne oraz prezentacje właściwe dla </w:t>
            </w:r>
            <w:r w:rsidRPr="00EC27A8">
              <w:rPr>
                <w:rFonts w:ascii="Calibri" w:hAnsi="Calibri" w:cs="Calibri"/>
                <w:sz w:val="22"/>
                <w:szCs w:val="22"/>
                <w:u w:val="single"/>
              </w:rPr>
              <w:t>kierunku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kulturoznawstwo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wiedza mediach, dotyczące zagadnień szczegółowych z wykorzystaniem podstawowych ujęć teoretycznych, różnych źródeł wiedzy oraz rozmaitych mediów.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K_U11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przygotowuje wystąpienia ustne właściwe dla </w:t>
            </w:r>
            <w:r w:rsidRPr="00EC27A8">
              <w:rPr>
                <w:rFonts w:ascii="Calibri" w:hAnsi="Calibri" w:cs="Calibri"/>
                <w:sz w:val="22"/>
                <w:szCs w:val="22"/>
                <w:u w:val="single"/>
              </w:rPr>
              <w:t>kierunku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kulturoznawstwo i wiedza mediach, dotyczące zagadnień szczegółowych z wykorzystaniem podstawowych ujęć teoretycznych oraz różnych źródeł wiedzy.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K_U12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używa języka specjalistycznego, prezentuje własne pomysły, wątpliwości, sugestie stosując odpowiednią argumentację oraz wykorzystując różne źródła wiedzy.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P6S_UU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K_U13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przygotowuje teksty pisemne i ustne w języku obcym, ma umiejętności językowe w zakresie dziedzin nauki właściwych dla </w:t>
            </w:r>
            <w:r w:rsidRPr="00EC27A8">
              <w:rPr>
                <w:rFonts w:ascii="Calibri" w:hAnsi="Calibri" w:cs="Calibri"/>
                <w:sz w:val="22"/>
                <w:szCs w:val="22"/>
                <w:u w:val="single"/>
              </w:rPr>
              <w:t>kierunku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kulturoznawstwo i wiedza o mediach, zgodnie z wymaganiami określonymi dla poziomu Europejskiego Systemu Opisu </w:t>
            </w:r>
            <w:proofErr w:type="spellStart"/>
            <w:r w:rsidRPr="00EC27A8">
              <w:rPr>
                <w:rFonts w:ascii="Calibri" w:hAnsi="Calibri" w:cs="Calibri"/>
                <w:sz w:val="22"/>
                <w:szCs w:val="22"/>
              </w:rPr>
              <w:t>Kształc</w:t>
            </w:r>
            <w:proofErr w:type="spellEnd"/>
            <w:r w:rsidRPr="00EC27A8">
              <w:rPr>
                <w:rFonts w:ascii="Calibri" w:hAnsi="Calibri" w:cs="Calibri"/>
                <w:sz w:val="22"/>
                <w:szCs w:val="22"/>
              </w:rPr>
              <w:t>. Językowego B2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P6U_U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4565E3" w:rsidRPr="00EC27A8" w:rsidTr="00080431">
        <w:tc>
          <w:tcPr>
            <w:tcW w:w="5000" w:type="pct"/>
            <w:gridSpan w:val="5"/>
            <w:vAlign w:val="center"/>
          </w:tcPr>
          <w:p w:rsidR="004565E3" w:rsidRPr="002C4013" w:rsidRDefault="004565E3" w:rsidP="0008043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KOMPETENCJE SPOŁECZNE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rozumie potr</w:t>
            </w:r>
            <w:r>
              <w:rPr>
                <w:rFonts w:ascii="Calibri" w:hAnsi="Calibri" w:cs="Calibri"/>
                <w:sz w:val="22"/>
                <w:szCs w:val="22"/>
              </w:rPr>
              <w:t>zebę ustawicznego kształcenia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zdobywania wiedzy.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K_K02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obserwuje w</w:t>
            </w:r>
            <w:r>
              <w:rPr>
                <w:rFonts w:ascii="Calibri" w:hAnsi="Calibri" w:cs="Calibri"/>
                <w:sz w:val="22"/>
                <w:szCs w:val="22"/>
              </w:rPr>
              <w:t>spółczesne zjawiska kulturowe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medialne.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K_K03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pracować w zespole, podejmuje się pełnienia w nim różnych ról społecznych.</w:t>
            </w:r>
            <w:bookmarkStart w:id="0" w:name="_GoBack"/>
            <w:bookmarkEnd w:id="0"/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K_K04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rozumie potrzebę współdziałania z innymi na rzecz różnych środowisk.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K_K05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odpowiednio definiować kluczowe zadania indywidualne i grupowe oraz wyznaczać cele.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świadomość poziomu nabytej wiedzy i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umiejętności, pogłębia 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 aktualizuje oraz integruje z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pozostałymi dziedzinami wiedzy.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lastRenderedPageBreak/>
              <w:t>K_K07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rozpoznaje i rozstrzyga dylematy, związane ze zjawiskami i tekstami kultury oraz przekazami i funkcjonowaniem mediów.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K_K08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ma świ</w:t>
            </w:r>
            <w:r>
              <w:rPr>
                <w:rFonts w:ascii="Calibri" w:hAnsi="Calibri" w:cs="Calibri"/>
                <w:sz w:val="22"/>
                <w:szCs w:val="22"/>
              </w:rPr>
              <w:t>adomość roli kultury i mediów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kształtowaniu tożsamości narodowej i lokalnej.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K_K09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potrafi oceniać poprawność, niezależność oraz estetykę przekazów kulturowych i medialnych.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K_K10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pStyle w:val="Tekstkomentarza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docenia i szanuje dziedzictwo kulturalne Polski i Europy.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K_K11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 xml:space="preserve">Student ma świadomość odpowiedzialności za zachowanie dziedzictwa kulturowego regionu, kraju, Europy. 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K_K12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rozumie potrzebę dialogu międzykulturowego.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K_K13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uczestniczy w ż</w:t>
            </w:r>
            <w:r>
              <w:rPr>
                <w:rFonts w:ascii="Calibri" w:hAnsi="Calibri" w:cs="Calibri"/>
                <w:sz w:val="22"/>
                <w:szCs w:val="22"/>
              </w:rPr>
              <w:t>yciu kulturalnym, korzystając z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różnych mediów i różnych jego form.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4565E3" w:rsidRPr="00EC27A8" w:rsidTr="00080431">
        <w:tc>
          <w:tcPr>
            <w:tcW w:w="762" w:type="pct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K_K14</w:t>
            </w:r>
          </w:p>
        </w:tc>
        <w:tc>
          <w:tcPr>
            <w:tcW w:w="2639" w:type="pct"/>
            <w:gridSpan w:val="2"/>
            <w:vAlign w:val="center"/>
          </w:tcPr>
          <w:p w:rsidR="004565E3" w:rsidRPr="00EC27A8" w:rsidRDefault="004565E3" w:rsidP="00080431">
            <w:pPr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Student respektuje normy etyczne i prawne związane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działalnością naukową.</w:t>
            </w:r>
          </w:p>
        </w:tc>
        <w:tc>
          <w:tcPr>
            <w:tcW w:w="799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P6U_K</w:t>
            </w:r>
          </w:p>
        </w:tc>
        <w:tc>
          <w:tcPr>
            <w:tcW w:w="800" w:type="pct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</w:tbl>
    <w:p w:rsidR="004565E3" w:rsidRPr="00EC27A8" w:rsidRDefault="004565E3" w:rsidP="004565E3">
      <w:pPr>
        <w:pStyle w:val="BalloonText"/>
        <w:rPr>
          <w:rFonts w:ascii="Calibri" w:hAnsi="Calibri" w:cs="Calibri"/>
          <w:sz w:val="22"/>
          <w:szCs w:val="22"/>
        </w:rPr>
      </w:pPr>
    </w:p>
    <w:p w:rsidR="004565E3" w:rsidRPr="00EC27A8" w:rsidRDefault="004565E3" w:rsidP="004565E3">
      <w:pPr>
        <w:pStyle w:val="BalloonText"/>
        <w:rPr>
          <w:rFonts w:ascii="Calibri" w:hAnsi="Calibri" w:cs="Calibri"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4"/>
        <w:gridCol w:w="8079"/>
      </w:tblGrid>
      <w:tr w:rsidR="004565E3" w:rsidRPr="00EC27A8" w:rsidTr="00080431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4565E3" w:rsidRPr="00EC27A8" w:rsidRDefault="004565E3" w:rsidP="00080431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Sylwetka absolwenta</w:t>
            </w:r>
          </w:p>
        </w:tc>
        <w:tc>
          <w:tcPr>
            <w:tcW w:w="8079" w:type="dxa"/>
          </w:tcPr>
          <w:p w:rsidR="004565E3" w:rsidRPr="00EC27A8" w:rsidRDefault="004565E3" w:rsidP="00080431">
            <w:pPr>
              <w:pStyle w:val="Zawartotabeli"/>
              <w:spacing w:line="276" w:lineRule="auto"/>
              <w:ind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Absolwent/</w:t>
            </w:r>
            <w:proofErr w:type="spellStart"/>
            <w:r w:rsidRPr="00EC27A8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Pr="00EC27A8">
              <w:rPr>
                <w:rFonts w:ascii="Calibri" w:hAnsi="Calibri" w:cs="Calibri"/>
                <w:sz w:val="22"/>
                <w:szCs w:val="22"/>
              </w:rPr>
              <w:t xml:space="preserve"> kierunku studiów </w:t>
            </w:r>
            <w:r w:rsidRPr="00EC27A8">
              <w:rPr>
                <w:rFonts w:ascii="Calibri" w:hAnsi="Calibri" w:cs="Calibri"/>
                <w:i/>
                <w:sz w:val="22"/>
                <w:szCs w:val="22"/>
              </w:rPr>
              <w:t>Kulturoznawstwo i wiedza o mediach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, studia pierwszego stopnia, posiada ogólne wykształcenie humanistyczne i podstawową wiedzę z zakresu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literaturoznawstwa, nauk o kulturze i religii oraz nauk o komunikacji społecznej i mediach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. Zna podstawową terminologię literaturoznawczą, </w:t>
            </w:r>
            <w:r>
              <w:rPr>
                <w:rFonts w:ascii="Calibri" w:hAnsi="Calibri" w:cs="Calibri"/>
                <w:sz w:val="22"/>
                <w:szCs w:val="22"/>
              </w:rPr>
              <w:t>kulturoznawczą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medialną, najważniejsze metody badawcze tekstów i </w:t>
            </w:r>
            <w:r>
              <w:rPr>
                <w:rFonts w:ascii="Calibri" w:hAnsi="Calibri" w:cs="Calibri"/>
                <w:sz w:val="22"/>
                <w:szCs w:val="22"/>
              </w:rPr>
              <w:t>instytucji kultury, przekazów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instytucji medialnych. Absolwent/</w:t>
            </w:r>
            <w:proofErr w:type="spellStart"/>
            <w:r w:rsidRPr="00EC27A8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Pr="00EC27A8">
              <w:rPr>
                <w:rFonts w:ascii="Calibri" w:hAnsi="Calibri" w:cs="Calibri"/>
                <w:sz w:val="22"/>
                <w:szCs w:val="22"/>
              </w:rPr>
              <w:t xml:space="preserve"> identyfikuje, rozumie i analizuje zjawiska i procesy kulturowe oraz medialne, zarówno współczesne, jak i dawne, dobierając odpowiednie narzędzia badawcze. Przygotowuje prace pisemne i wystąpienia ustne oraz multimedialne typowe dla kierunku </w:t>
            </w:r>
            <w:r w:rsidRPr="00EC27A8">
              <w:rPr>
                <w:rFonts w:ascii="Calibri" w:hAnsi="Calibri" w:cs="Calibri"/>
                <w:i/>
                <w:sz w:val="22"/>
                <w:szCs w:val="22"/>
              </w:rPr>
              <w:t>Kulturoznawstwo i wiedza o mediach,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wykorzystując do tego celu podstawowe ujęcia teoretyczne oraz różne źródła wiedzy. Umie posługiwać się językiem podstawowym dla 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literaturoznawstwa, nauk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kulturze i religii oraz nauk o </w:t>
            </w:r>
            <w:r w:rsidRPr="00EC27A8">
              <w:rPr>
                <w:rFonts w:ascii="Calibri" w:hAnsi="Calibri" w:cs="Calibri"/>
                <w:b/>
                <w:sz w:val="22"/>
                <w:szCs w:val="22"/>
              </w:rPr>
              <w:t>komunikacji społecznej i mediach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. Absolwent/</w:t>
            </w:r>
            <w:proofErr w:type="spellStart"/>
            <w:r w:rsidRPr="00EC27A8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Pr="00EC27A8">
              <w:rPr>
                <w:rFonts w:ascii="Calibri" w:hAnsi="Calibri" w:cs="Calibri"/>
                <w:sz w:val="22"/>
                <w:szCs w:val="22"/>
              </w:rPr>
              <w:t xml:space="preserve"> potrafi samo</w:t>
            </w:r>
            <w:r>
              <w:rPr>
                <w:rFonts w:ascii="Calibri" w:hAnsi="Calibri" w:cs="Calibri"/>
                <w:sz w:val="22"/>
                <w:szCs w:val="22"/>
              </w:rPr>
              <w:t>dzielnie gromadzić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przetwarzać informacje, przygotować bibliografię przedmiotową, poszerzać swoją wiedzę oraz rozwiązywać problemy, związane z kierunkiem studiów. Absolwent/</w:t>
            </w:r>
            <w:proofErr w:type="spellStart"/>
            <w:r w:rsidRPr="00EC27A8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Pr="00EC27A8">
              <w:rPr>
                <w:rFonts w:ascii="Calibri" w:hAnsi="Calibri" w:cs="Calibri"/>
                <w:sz w:val="22"/>
                <w:szCs w:val="22"/>
              </w:rPr>
              <w:t xml:space="preserve"> zna język obcy na poziomie biegłości B2 Europejskiego Systemu Opisu Kształcenia Językowego Rady Europy. Przygotowuje teksty pisemne i ustne w obcym języku. Zna podstawowe zasady ochrony własności intelektualnej. Rozumie potrzebę ustawicznego kształcenia i zdobywania wiedzy. Ma świadomość roli kultury i mediów w kształtowaniu tożsamości narodowej i lokalnej. Uczestniczy w życi</w:t>
            </w:r>
            <w:r>
              <w:rPr>
                <w:rFonts w:ascii="Calibri" w:hAnsi="Calibri" w:cs="Calibri"/>
                <w:sz w:val="22"/>
                <w:szCs w:val="22"/>
              </w:rPr>
              <w:t>u kulturalnym swojego regionu i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całego kraju.</w:t>
            </w:r>
          </w:p>
        </w:tc>
      </w:tr>
      <w:tr w:rsidR="004565E3" w:rsidRPr="00EC27A8" w:rsidTr="00080431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4565E3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Uzyskiwane kwalifikacje oraz</w:t>
            </w:r>
          </w:p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uprawnie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nia zawodowe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Absolwent/</w:t>
            </w:r>
            <w:proofErr w:type="spellStart"/>
            <w:r w:rsidRPr="00EC27A8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Pr="00EC27A8">
              <w:rPr>
                <w:rFonts w:ascii="Calibri" w:hAnsi="Calibri" w:cs="Calibri"/>
                <w:sz w:val="22"/>
                <w:szCs w:val="22"/>
              </w:rPr>
              <w:t xml:space="preserve"> jest przygotowany do pracy w inst</w:t>
            </w:r>
            <w:r>
              <w:rPr>
                <w:rFonts w:ascii="Calibri" w:hAnsi="Calibri" w:cs="Calibri"/>
                <w:sz w:val="22"/>
                <w:szCs w:val="22"/>
              </w:rPr>
              <w:t>ytucjach kultury i medialnych w </w:t>
            </w:r>
            <w:r w:rsidRPr="00EC27A8">
              <w:rPr>
                <w:rFonts w:ascii="Calibri" w:hAnsi="Calibri" w:cs="Calibri"/>
                <w:sz w:val="22"/>
                <w:szCs w:val="22"/>
              </w:rPr>
              <w:t>charakterze pr</w:t>
            </w:r>
            <w:r>
              <w:rPr>
                <w:rFonts w:ascii="Calibri" w:hAnsi="Calibri" w:cs="Calibri"/>
                <w:sz w:val="22"/>
                <w:szCs w:val="22"/>
              </w:rPr>
              <w:t>acownika w obszarze funkcjonowa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nia instytucji medialnych, komunikacji publicznej, reklamy, promocji, marketingu. </w:t>
            </w:r>
          </w:p>
        </w:tc>
      </w:tr>
      <w:tr w:rsidR="004565E3" w:rsidRPr="00EC27A8" w:rsidTr="00080431">
        <w:trPr>
          <w:trHeight w:val="998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Dostęp do dalszych studiów</w:t>
            </w:r>
          </w:p>
        </w:tc>
        <w:tc>
          <w:tcPr>
            <w:tcW w:w="8079" w:type="dxa"/>
            <w:vAlign w:val="center"/>
          </w:tcPr>
          <w:p w:rsidR="004565E3" w:rsidRPr="00EC27A8" w:rsidRDefault="004565E3" w:rsidP="000804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Uzyskany tytuł licencjata daje absolwentowi możliwość ubiegania się o przyjęcia na studia drugiego stopnia oraz podnoszenia kwalifikacji na studiach podyplomowych.</w:t>
            </w:r>
          </w:p>
        </w:tc>
      </w:tr>
    </w:tbl>
    <w:p w:rsidR="004565E3" w:rsidRPr="00EC27A8" w:rsidRDefault="004565E3" w:rsidP="004565E3">
      <w:pPr>
        <w:pStyle w:val="BalloonText"/>
        <w:rPr>
          <w:rFonts w:ascii="Calibri" w:hAnsi="Calibri" w:cs="Calibri"/>
          <w:sz w:val="22"/>
          <w:szCs w:val="22"/>
        </w:rPr>
      </w:pPr>
    </w:p>
    <w:p w:rsidR="004565E3" w:rsidRPr="00EC27A8" w:rsidRDefault="004565E3" w:rsidP="004565E3">
      <w:pPr>
        <w:pStyle w:val="BalloonText"/>
        <w:rPr>
          <w:rFonts w:ascii="Calibri" w:hAnsi="Calibri" w:cs="Calibri"/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9"/>
        <w:gridCol w:w="5244"/>
      </w:tblGrid>
      <w:tr w:rsidR="004565E3" w:rsidRPr="00EC27A8" w:rsidTr="00080431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4565E3" w:rsidRPr="00EC27A8" w:rsidRDefault="004565E3" w:rsidP="00080431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27A8">
              <w:rPr>
                <w:rFonts w:ascii="Calibri" w:hAnsi="Calibri" w:cs="Calibri"/>
                <w:sz w:val="22"/>
                <w:szCs w:val="22"/>
              </w:rPr>
              <w:t>Jednostka naukowo-dydaktyczna Wydziału właściwa merytorycznie dla tych studiów</w:t>
            </w:r>
          </w:p>
        </w:tc>
        <w:tc>
          <w:tcPr>
            <w:tcW w:w="5244" w:type="dxa"/>
            <w:vAlign w:val="center"/>
          </w:tcPr>
          <w:p w:rsidR="004565E3" w:rsidRPr="00EC27A8" w:rsidRDefault="004565E3" w:rsidP="00080431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Instytut Filologii Polskiej</w:t>
            </w:r>
            <w:r w:rsidRPr="00EC27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4565E3" w:rsidRPr="00EC27A8" w:rsidRDefault="004565E3" w:rsidP="004565E3">
      <w:pPr>
        <w:pStyle w:val="Tekstpodstawowy"/>
        <w:tabs>
          <w:tab w:val="left" w:pos="0"/>
        </w:tabs>
        <w:spacing w:before="120" w:after="0"/>
        <w:rPr>
          <w:rFonts w:ascii="Calibri" w:hAnsi="Calibri" w:cs="Calibri"/>
          <w:sz w:val="22"/>
          <w:szCs w:val="22"/>
        </w:rPr>
      </w:pPr>
    </w:p>
    <w:p w:rsidR="006C2ACC" w:rsidRPr="004517E9" w:rsidRDefault="006C2ACC" w:rsidP="006C2ACC">
      <w:pPr>
        <w:pStyle w:val="Bezodstpw"/>
        <w:jc w:val="center"/>
        <w:rPr>
          <w:lang w:eastAsia="pl-PL"/>
        </w:rPr>
      </w:pPr>
      <w:r w:rsidRPr="004517E9">
        <w:rPr>
          <w:lang w:eastAsia="pl-PL"/>
        </w:rPr>
        <w:t>PLAN STUDIÓW W UKŁADZIE SEMESTRALNYM</w:t>
      </w:r>
    </w:p>
    <w:p w:rsidR="006C2ACC" w:rsidRPr="004517E9" w:rsidRDefault="006C2ACC" w:rsidP="006C2ACC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517E9">
        <w:rPr>
          <w:rFonts w:ascii="Arial" w:hAnsi="Arial" w:cs="Arial"/>
          <w:b/>
          <w:bCs/>
          <w:sz w:val="20"/>
          <w:szCs w:val="20"/>
        </w:rPr>
        <w:t>Kulturoznawstwo i wiedza o mediach</w:t>
      </w:r>
    </w:p>
    <w:p w:rsidR="006C2ACC" w:rsidRDefault="006C2ACC" w:rsidP="006C2ACC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517E9">
        <w:rPr>
          <w:rFonts w:ascii="Arial" w:hAnsi="Arial" w:cs="Arial"/>
          <w:b/>
          <w:bCs/>
          <w:sz w:val="20"/>
          <w:szCs w:val="20"/>
        </w:rPr>
        <w:t xml:space="preserve">studia </w:t>
      </w:r>
      <w:r>
        <w:rPr>
          <w:rFonts w:ascii="Arial" w:hAnsi="Arial" w:cs="Arial"/>
          <w:b/>
          <w:bCs/>
          <w:sz w:val="20"/>
          <w:szCs w:val="20"/>
        </w:rPr>
        <w:t>nie</w:t>
      </w:r>
      <w:r w:rsidRPr="004517E9">
        <w:rPr>
          <w:rFonts w:ascii="Arial" w:hAnsi="Arial" w:cs="Arial"/>
          <w:b/>
          <w:bCs/>
          <w:sz w:val="20"/>
          <w:szCs w:val="20"/>
        </w:rPr>
        <w:t>stacjonarne I stopnia</w:t>
      </w:r>
    </w:p>
    <w:p w:rsidR="006C2ACC" w:rsidRPr="004517E9" w:rsidRDefault="006C2ACC" w:rsidP="006C2ACC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2019/2020</w:t>
      </w:r>
    </w:p>
    <w:p w:rsidR="006C2ACC" w:rsidRPr="00BC5177" w:rsidRDefault="006C2ACC" w:rsidP="006C2ACC">
      <w:pPr>
        <w:rPr>
          <w:rFonts w:ascii="Arial" w:hAnsi="Arial" w:cs="Arial"/>
        </w:rPr>
      </w:pPr>
    </w:p>
    <w:p w:rsidR="006C2ACC" w:rsidRPr="004517E9" w:rsidRDefault="006C2ACC" w:rsidP="006C2ACC">
      <w:pPr>
        <w:rPr>
          <w:rFonts w:ascii="Arial" w:hAnsi="Arial" w:cs="Arial"/>
          <w:b/>
          <w:bCs/>
          <w:sz w:val="20"/>
          <w:szCs w:val="20"/>
        </w:rPr>
      </w:pPr>
      <w:r w:rsidRPr="004517E9">
        <w:rPr>
          <w:rFonts w:ascii="Arial" w:hAnsi="Arial" w:cs="Arial"/>
          <w:b/>
          <w:bCs/>
          <w:sz w:val="20"/>
          <w:szCs w:val="20"/>
        </w:rPr>
        <w:t xml:space="preserve">Semestr 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C2ACC" w:rsidRPr="004517E9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4517E9" w:rsidRDefault="006C2ACC" w:rsidP="006C2ACC">
      <w:pPr>
        <w:spacing w:after="120"/>
        <w:rPr>
          <w:rFonts w:ascii="Arial" w:hAnsi="Arial" w:cs="Arial"/>
          <w:sz w:val="20"/>
          <w:szCs w:val="20"/>
        </w:rPr>
      </w:pPr>
      <w:r w:rsidRPr="004517E9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67"/>
        <w:gridCol w:w="669"/>
        <w:gridCol w:w="669"/>
        <w:gridCol w:w="499"/>
        <w:gridCol w:w="499"/>
        <w:gridCol w:w="501"/>
        <w:gridCol w:w="334"/>
        <w:gridCol w:w="500"/>
        <w:gridCol w:w="502"/>
        <w:gridCol w:w="670"/>
        <w:gridCol w:w="537"/>
      </w:tblGrid>
      <w:tr w:rsidR="006C2ACC" w:rsidRPr="004517E9" w:rsidTr="00080431">
        <w:trPr>
          <w:cantSplit/>
          <w:trHeight w:hRule="exact" w:val="411"/>
        </w:trPr>
        <w:tc>
          <w:tcPr>
            <w:tcW w:w="2242" w:type="pct"/>
            <w:vMerge w:val="restart"/>
            <w:shd w:val="clear" w:color="auto" w:fill="auto"/>
            <w:vAlign w:val="center"/>
          </w:tcPr>
          <w:p w:rsidR="006C2ACC" w:rsidRPr="004517E9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2155" w:type="pct"/>
            <w:gridSpan w:val="8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4517E9" w:rsidTr="00080431">
        <w:trPr>
          <w:cantSplit/>
          <w:trHeight w:hRule="exact" w:val="362"/>
        </w:trPr>
        <w:tc>
          <w:tcPr>
            <w:tcW w:w="2242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93" w:type="pct"/>
            <w:gridSpan w:val="5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258" w:type="pct"/>
            <w:vMerge w:val="restart"/>
            <w:shd w:val="clear" w:color="auto" w:fill="auto"/>
            <w:textDirection w:val="tbRl"/>
            <w:vAlign w:val="center"/>
          </w:tcPr>
          <w:p w:rsidR="006C2ACC" w:rsidRPr="004517E9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17E9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59" w:type="pct"/>
            <w:vMerge w:val="restart"/>
            <w:shd w:val="clear" w:color="auto" w:fill="auto"/>
            <w:textDirection w:val="tbRl"/>
            <w:vAlign w:val="center"/>
          </w:tcPr>
          <w:p w:rsidR="006C2ACC" w:rsidRPr="004517E9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4517E9" w:rsidTr="00080431">
        <w:trPr>
          <w:cantSplit/>
          <w:trHeight w:hRule="exact" w:val="649"/>
        </w:trPr>
        <w:tc>
          <w:tcPr>
            <w:tcW w:w="2242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6C2ACC" w:rsidRPr="004517E9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7E9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6C2ACC" w:rsidRPr="004517E9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242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Kulturowe konteksty literatury polskiej 1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739E7" w:rsidTr="00080431">
        <w:tc>
          <w:tcPr>
            <w:tcW w:w="2242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Elementy poetyki 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739E7" w:rsidTr="00080431">
        <w:tc>
          <w:tcPr>
            <w:tcW w:w="2242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Literatura powszechna 1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tabs>
                <w:tab w:val="left" w:pos="2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Reklama: język i poetyka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Podstawy teorii kultury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Wstęp do filmoznawstwa 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Wstęp do </w:t>
            </w: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medioznawstwa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Stylistyka praktyczna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oc. 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Wstęp do teatrologii 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Podstawy estetyki i teorii sztuki 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Praca z tekstem naukowym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Cyfrowy warsztat kulturoznawcy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Ochrona własności intelektualnej 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C2ACC" w:rsidRPr="007739E7" w:rsidTr="00080431">
        <w:tc>
          <w:tcPr>
            <w:tcW w:w="2242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4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242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pct"/>
            <w:gridSpan w:val="9"/>
            <w:tcBorders>
              <w:left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58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</w:tbl>
    <w:p w:rsidR="006C2ACC" w:rsidRPr="007739E7" w:rsidRDefault="006C2ACC" w:rsidP="006C2ACC">
      <w:pPr>
        <w:rPr>
          <w:rFonts w:ascii="Arial" w:hAnsi="Arial" w:cs="Arial"/>
          <w:sz w:val="16"/>
          <w:szCs w:val="16"/>
        </w:rPr>
      </w:pPr>
      <w:r w:rsidRPr="007739E7">
        <w:rPr>
          <w:rFonts w:ascii="Arial" w:hAnsi="Arial" w:cs="Arial"/>
          <w:sz w:val="16"/>
          <w:szCs w:val="16"/>
        </w:rPr>
        <w:t>Kursy do wyboru</w:t>
      </w:r>
    </w:p>
    <w:p w:rsidR="006C2ACC" w:rsidRPr="007739E7" w:rsidRDefault="006C2ACC" w:rsidP="006C2AC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4"/>
        <w:gridCol w:w="457"/>
        <w:gridCol w:w="610"/>
        <w:gridCol w:w="610"/>
        <w:gridCol w:w="610"/>
        <w:gridCol w:w="456"/>
        <w:gridCol w:w="154"/>
        <w:gridCol w:w="456"/>
        <w:gridCol w:w="456"/>
        <w:gridCol w:w="458"/>
        <w:gridCol w:w="152"/>
        <w:gridCol w:w="458"/>
        <w:gridCol w:w="756"/>
      </w:tblGrid>
      <w:tr w:rsidR="006C2ACC" w:rsidRPr="007739E7" w:rsidTr="00080431">
        <w:trPr>
          <w:cantSplit/>
          <w:trHeight w:hRule="exact" w:val="398"/>
        </w:trPr>
        <w:tc>
          <w:tcPr>
            <w:tcW w:w="2110" w:type="pct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2188" w:type="pct"/>
            <w:gridSpan w:val="9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313" w:type="pct"/>
            <w:gridSpan w:val="2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6C2ACC" w:rsidRPr="007739E7" w:rsidTr="00080431">
        <w:trPr>
          <w:cantSplit/>
          <w:trHeight w:hRule="exact" w:val="362"/>
        </w:trPr>
        <w:tc>
          <w:tcPr>
            <w:tcW w:w="2110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484" w:type="pct"/>
            <w:gridSpan w:val="6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234" w:type="pct"/>
            <w:vMerge w:val="restart"/>
            <w:shd w:val="clear" w:color="auto" w:fill="DBE5F1"/>
            <w:textDirection w:val="tbRl"/>
            <w:vAlign w:val="center"/>
          </w:tcPr>
          <w:p w:rsidR="006C2ACC" w:rsidRPr="007739E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9E7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35" w:type="pct"/>
            <w:vMerge w:val="restart"/>
            <w:shd w:val="clear" w:color="auto" w:fill="DBE5F1"/>
            <w:textDirection w:val="tbRl"/>
            <w:vAlign w:val="center"/>
          </w:tcPr>
          <w:p w:rsidR="006C2ACC" w:rsidRPr="007739E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313" w:type="pct"/>
            <w:gridSpan w:val="2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7739E7" w:rsidTr="00080431">
        <w:trPr>
          <w:cantSplit/>
          <w:trHeight w:hRule="exact" w:val="649"/>
        </w:trPr>
        <w:tc>
          <w:tcPr>
            <w:tcW w:w="2110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13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13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13" w:type="pct"/>
            <w:gridSpan w:val="2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34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5000" w:type="pct"/>
            <w:gridSpan w:val="13"/>
            <w:shd w:val="clear" w:color="auto" w:fill="FFFFFF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Dwa kursy do wyboru, każdy po 1 ECTS</w:t>
            </w:r>
          </w:p>
        </w:tc>
      </w:tr>
      <w:tr w:rsidR="006C2ACC" w:rsidRPr="007739E7" w:rsidTr="00080431">
        <w:tc>
          <w:tcPr>
            <w:tcW w:w="2110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polityki i marketingu politycznego</w:t>
            </w: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 w:val="restart"/>
            <w:shd w:val="clear" w:color="auto" w:fill="FFFFFF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2x8</w:t>
            </w:r>
            <w:r w:rsidRPr="007739E7">
              <w:rPr>
                <w:rFonts w:ascii="Arial" w:hAnsi="Arial" w:cs="Arial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sz w:val="16"/>
                <w:szCs w:val="16"/>
              </w:rPr>
              <w:t xml:space="preserve"> 16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2x1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110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Aktywizm i media </w:t>
            </w: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społecznościowe</w:t>
            </w:r>
            <w:proofErr w:type="spellEnd"/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shd w:val="clear" w:color="auto" w:fill="FFFFFF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110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Architektura informacji i </w:t>
            </w: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infoestetyka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vMerge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110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2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5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FFFFFF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6C2ACC" w:rsidRPr="007739E7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7739E7" w:rsidRDefault="006C2ACC" w:rsidP="006C2ACC">
      <w:pPr>
        <w:rPr>
          <w:rFonts w:ascii="Arial" w:hAnsi="Arial" w:cs="Arial"/>
          <w:sz w:val="16"/>
          <w:szCs w:val="16"/>
        </w:rPr>
      </w:pPr>
      <w:r w:rsidRPr="007739E7">
        <w:rPr>
          <w:rFonts w:ascii="Arial" w:hAnsi="Arial" w:cs="Arial"/>
          <w:sz w:val="16"/>
          <w:szCs w:val="16"/>
        </w:rPr>
        <w:t xml:space="preserve">Pozostałe zajęcia obligatoryjne 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851"/>
        <w:gridCol w:w="851"/>
      </w:tblGrid>
      <w:tr w:rsidR="006C2ACC" w:rsidRPr="007739E7" w:rsidTr="00080431">
        <w:tc>
          <w:tcPr>
            <w:tcW w:w="5159" w:type="dxa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lastRenderedPageBreak/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6C2ACC" w:rsidRPr="007739E7" w:rsidTr="00080431">
        <w:tc>
          <w:tcPr>
            <w:tcW w:w="5159" w:type="dxa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Szkolenie w zakresie BHP</w:t>
            </w:r>
          </w:p>
        </w:tc>
        <w:tc>
          <w:tcPr>
            <w:tcW w:w="851" w:type="dxa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C2ACC" w:rsidRPr="007739E7" w:rsidTr="00080431">
        <w:tc>
          <w:tcPr>
            <w:tcW w:w="5159" w:type="dxa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Szkolenie biblioteczne</w:t>
            </w:r>
          </w:p>
        </w:tc>
        <w:tc>
          <w:tcPr>
            <w:tcW w:w="851" w:type="dxa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C2ACC" w:rsidRPr="007739E7" w:rsidTr="00080431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spacing w:after="120"/>
        <w:rPr>
          <w:rFonts w:ascii="Arial" w:hAnsi="Arial" w:cs="Arial"/>
          <w:sz w:val="20"/>
          <w:szCs w:val="20"/>
        </w:rPr>
      </w:pPr>
      <w:r w:rsidRPr="007739E7">
        <w:rPr>
          <w:rFonts w:ascii="Arial" w:hAnsi="Arial" w:cs="Arial"/>
          <w:sz w:val="20"/>
          <w:szCs w:val="20"/>
        </w:rPr>
        <w:tab/>
      </w: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317131" w:rsidRDefault="006C2ACC" w:rsidP="006C2ACC">
      <w:pPr>
        <w:rPr>
          <w:rFonts w:ascii="Arial" w:hAnsi="Arial" w:cs="Arial"/>
          <w:b/>
          <w:sz w:val="20"/>
          <w:szCs w:val="20"/>
        </w:rPr>
      </w:pPr>
      <w:r w:rsidRPr="00317131">
        <w:rPr>
          <w:rFonts w:ascii="Arial" w:hAnsi="Arial" w:cs="Arial"/>
          <w:b/>
          <w:bCs/>
          <w:sz w:val="20"/>
          <w:szCs w:val="20"/>
        </w:rPr>
        <w:t xml:space="preserve">Semestr II  </w:t>
      </w:r>
    </w:p>
    <w:p w:rsidR="006C2ACC" w:rsidRPr="00317131" w:rsidRDefault="006C2ACC" w:rsidP="006C2ACC">
      <w:pPr>
        <w:spacing w:after="120"/>
        <w:rPr>
          <w:rFonts w:ascii="Arial" w:hAnsi="Arial" w:cs="Arial"/>
          <w:sz w:val="20"/>
          <w:szCs w:val="20"/>
        </w:rPr>
      </w:pPr>
    </w:p>
    <w:p w:rsidR="006C2ACC" w:rsidRPr="00317131" w:rsidRDefault="006C2ACC" w:rsidP="006C2ACC">
      <w:pPr>
        <w:spacing w:after="120"/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8"/>
        <w:gridCol w:w="471"/>
        <w:gridCol w:w="471"/>
        <w:gridCol w:w="471"/>
        <w:gridCol w:w="471"/>
        <w:gridCol w:w="471"/>
        <w:gridCol w:w="474"/>
        <w:gridCol w:w="352"/>
        <w:gridCol w:w="441"/>
        <w:gridCol w:w="560"/>
        <w:gridCol w:w="537"/>
      </w:tblGrid>
      <w:tr w:rsidR="006C2ACC" w:rsidRPr="007739E7" w:rsidTr="00080431">
        <w:trPr>
          <w:cantSplit/>
          <w:trHeight w:hRule="exact" w:val="732"/>
        </w:trPr>
        <w:tc>
          <w:tcPr>
            <w:tcW w:w="2584" w:type="pct"/>
            <w:vMerge w:val="restart"/>
            <w:shd w:val="clear" w:color="auto" w:fill="auto"/>
            <w:vAlign w:val="center"/>
          </w:tcPr>
          <w:p w:rsidR="006C2ACC" w:rsidRPr="007739E7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93" w:type="pct"/>
            <w:gridSpan w:val="8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7739E7" w:rsidTr="00080431">
        <w:trPr>
          <w:cantSplit/>
          <w:trHeight w:hRule="exact" w:val="362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32" w:type="pct"/>
            <w:gridSpan w:val="5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185" w:type="pct"/>
            <w:vMerge w:val="restart"/>
            <w:shd w:val="clear" w:color="auto" w:fill="auto"/>
            <w:textDirection w:val="tbRl"/>
            <w:vAlign w:val="center"/>
          </w:tcPr>
          <w:p w:rsidR="006C2ACC" w:rsidRPr="007739E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9E7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31" w:type="pct"/>
            <w:vMerge w:val="restart"/>
            <w:shd w:val="clear" w:color="auto" w:fill="auto"/>
            <w:textDirection w:val="tbRl"/>
            <w:vAlign w:val="center"/>
          </w:tcPr>
          <w:p w:rsidR="006C2ACC" w:rsidRPr="007739E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7739E7" w:rsidTr="00080431">
        <w:trPr>
          <w:cantSplit/>
          <w:trHeight w:hRule="exact" w:val="649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584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Podstawy teorii literatury 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739E7" w:rsidTr="00080431">
        <w:tc>
          <w:tcPr>
            <w:tcW w:w="2584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Kulturowe konteksty literatury polskiej 2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739E7" w:rsidTr="00080431">
        <w:tc>
          <w:tcPr>
            <w:tcW w:w="2584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Literatura powszechna 2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Wprowadzenie do komunikacji wizualnej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Gatunki i motywy literatury popularnej 1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Filozofia XIX i XX wieku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rPr>
          <w:trHeight w:val="25"/>
        </w:trPr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Współczesne systemy medialne 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Podstawy psychologii 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Współczesna sztuka filmowa 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Wprowadzenie do </w:t>
            </w:r>
            <w:proofErr w:type="spellStart"/>
            <w:r w:rsidRPr="007739E7">
              <w:rPr>
                <w:rFonts w:ascii="Arial" w:hAnsi="Arial" w:cs="Arial"/>
                <w:i/>
                <w:sz w:val="16"/>
                <w:szCs w:val="16"/>
              </w:rPr>
              <w:t>music</w:t>
            </w:r>
            <w:proofErr w:type="spellEnd"/>
            <w:r w:rsidRPr="007739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739E7">
              <w:rPr>
                <w:rFonts w:ascii="Arial" w:hAnsi="Arial" w:cs="Arial"/>
                <w:i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58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pct"/>
            <w:gridSpan w:val="9"/>
            <w:tcBorders>
              <w:left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</w:tr>
    </w:tbl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739E7" w:rsidRDefault="006C2ACC" w:rsidP="006C2ACC">
      <w:pPr>
        <w:rPr>
          <w:rFonts w:ascii="Arial" w:hAnsi="Arial" w:cs="Arial"/>
          <w:sz w:val="16"/>
          <w:szCs w:val="16"/>
        </w:rPr>
      </w:pPr>
      <w:r w:rsidRPr="007739E7">
        <w:rPr>
          <w:rFonts w:ascii="Arial" w:hAnsi="Arial" w:cs="Arial"/>
          <w:sz w:val="16"/>
          <w:szCs w:val="16"/>
        </w:rPr>
        <w:t>Kursy do wyboru</w:t>
      </w:r>
    </w:p>
    <w:p w:rsidR="006C2ACC" w:rsidRPr="007739E7" w:rsidRDefault="006C2ACC" w:rsidP="006C2AC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4"/>
        <w:gridCol w:w="467"/>
        <w:gridCol w:w="467"/>
        <w:gridCol w:w="468"/>
        <w:gridCol w:w="468"/>
        <w:gridCol w:w="468"/>
        <w:gridCol w:w="471"/>
        <w:gridCol w:w="349"/>
        <w:gridCol w:w="438"/>
        <w:gridCol w:w="107"/>
        <w:gridCol w:w="315"/>
        <w:gridCol w:w="705"/>
      </w:tblGrid>
      <w:tr w:rsidR="006C2ACC" w:rsidRPr="007739E7" w:rsidTr="00080431">
        <w:trPr>
          <w:cantSplit/>
          <w:trHeight w:hRule="exact" w:val="732"/>
        </w:trPr>
        <w:tc>
          <w:tcPr>
            <w:tcW w:w="2584" w:type="pct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955" w:type="pct"/>
            <w:gridSpan w:val="9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93" w:type="pct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7739E7" w:rsidTr="00080431">
        <w:trPr>
          <w:cantSplit/>
          <w:trHeight w:hRule="exact" w:val="362"/>
        </w:trPr>
        <w:tc>
          <w:tcPr>
            <w:tcW w:w="2584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32" w:type="pct"/>
            <w:gridSpan w:val="5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185" w:type="pct"/>
            <w:vMerge w:val="restart"/>
            <w:shd w:val="clear" w:color="auto" w:fill="DBE5F1"/>
            <w:textDirection w:val="tbRl"/>
            <w:vAlign w:val="center"/>
          </w:tcPr>
          <w:p w:rsidR="006C2ACC" w:rsidRPr="007739E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39E7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92" w:type="pct"/>
            <w:gridSpan w:val="2"/>
            <w:vMerge w:val="restart"/>
            <w:shd w:val="clear" w:color="auto" w:fill="DBE5F1"/>
            <w:textDirection w:val="tbRl"/>
            <w:vAlign w:val="center"/>
          </w:tcPr>
          <w:p w:rsidR="006C2ACC" w:rsidRPr="007739E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93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7739E7" w:rsidTr="00080431">
        <w:trPr>
          <w:cantSplit/>
          <w:trHeight w:hRule="exact" w:val="573"/>
        </w:trPr>
        <w:tc>
          <w:tcPr>
            <w:tcW w:w="2584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46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46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46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46" w:type="pct"/>
            <w:shd w:val="clear" w:color="auto" w:fill="DBE5F1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5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/>
            <w:shd w:val="clear" w:color="auto" w:fill="DBE5F1"/>
            <w:vAlign w:val="center"/>
          </w:tcPr>
          <w:p w:rsidR="006C2ACC" w:rsidRPr="007739E7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5000" w:type="pct"/>
            <w:gridSpan w:val="12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Dwa kursy do wyboru, każdy po 1 ECTS</w:t>
            </w:r>
          </w:p>
        </w:tc>
      </w:tr>
      <w:tr w:rsidR="006C2ACC" w:rsidRPr="007739E7" w:rsidTr="00080431">
        <w:tc>
          <w:tcPr>
            <w:tcW w:w="2584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Stereotypy i uprzedzenia w tekstach kultury </w:t>
            </w: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2x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2x1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Płeć w życiu publicznym</w:t>
            </w: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Wstęp do antropologii przestrzeni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4247" w:type="pct"/>
            <w:gridSpan w:val="8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Jeden kurs do wyboru, 3 ECTS</w:t>
            </w:r>
          </w:p>
        </w:tc>
      </w:tr>
      <w:tr w:rsidR="006C2ACC" w:rsidRPr="007739E7" w:rsidTr="00080431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angielski B2-1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francuski B2-1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lastRenderedPageBreak/>
              <w:t>Język niemiecki B2-1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rosyjski B2-1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231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4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4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SUMA: kursy dodatkowe obligatoryjne</w:t>
            </w:r>
          </w:p>
        </w:tc>
        <w:tc>
          <w:tcPr>
            <w:tcW w:w="231" w:type="pct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54" w:type="pct"/>
            <w:gridSpan w:val="2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:rsidR="006C2ACC" w:rsidRPr="007739E7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111CA0" w:rsidRDefault="006C2ACC" w:rsidP="006C2ACC">
      <w:pPr>
        <w:jc w:val="right"/>
        <w:rPr>
          <w:rFonts w:ascii="Arial" w:hAnsi="Arial" w:cs="Arial"/>
          <w:b/>
          <w:sz w:val="16"/>
          <w:szCs w:val="16"/>
        </w:rPr>
      </w:pPr>
    </w:p>
    <w:p w:rsidR="006C2ACC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111CA0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317131" w:rsidRDefault="006C2ACC" w:rsidP="006C2ACC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317131">
        <w:rPr>
          <w:rFonts w:ascii="Arial" w:hAnsi="Arial" w:cs="Arial"/>
          <w:b/>
          <w:bCs/>
          <w:sz w:val="20"/>
          <w:szCs w:val="20"/>
        </w:rPr>
        <w:t xml:space="preserve">Semestr III </w:t>
      </w:r>
    </w:p>
    <w:p w:rsidR="006C2ACC" w:rsidRPr="00317131" w:rsidRDefault="006C2ACC" w:rsidP="006C2ACC">
      <w:pPr>
        <w:spacing w:after="120"/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8"/>
        <w:gridCol w:w="471"/>
        <w:gridCol w:w="471"/>
        <w:gridCol w:w="471"/>
        <w:gridCol w:w="471"/>
        <w:gridCol w:w="471"/>
        <w:gridCol w:w="352"/>
        <w:gridCol w:w="473"/>
        <w:gridCol w:w="441"/>
        <w:gridCol w:w="561"/>
        <w:gridCol w:w="537"/>
      </w:tblGrid>
      <w:tr w:rsidR="006C2ACC" w:rsidRPr="00712163" w:rsidTr="00080431">
        <w:trPr>
          <w:cantSplit/>
          <w:trHeight w:hRule="exact" w:val="438"/>
        </w:trPr>
        <w:tc>
          <w:tcPr>
            <w:tcW w:w="2584" w:type="pct"/>
            <w:vMerge w:val="restart"/>
            <w:shd w:val="clear" w:color="auto" w:fill="auto"/>
            <w:vAlign w:val="center"/>
          </w:tcPr>
          <w:p w:rsidR="006C2ACC" w:rsidRPr="00712163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93" w:type="pct"/>
            <w:gridSpan w:val="8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712163" w:rsidTr="00080431">
        <w:trPr>
          <w:cantSplit/>
          <w:trHeight w:hRule="exact" w:val="362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169" w:type="pct"/>
            <w:gridSpan w:val="5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247" w:type="pct"/>
            <w:vMerge w:val="restart"/>
            <w:shd w:val="clear" w:color="auto" w:fill="auto"/>
            <w:textDirection w:val="tbRl"/>
            <w:vAlign w:val="center"/>
          </w:tcPr>
          <w:p w:rsidR="006C2ACC" w:rsidRPr="00712163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2163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31" w:type="pct"/>
            <w:vMerge w:val="restart"/>
            <w:shd w:val="clear" w:color="auto" w:fill="auto"/>
            <w:textDirection w:val="tbRl"/>
            <w:vAlign w:val="center"/>
          </w:tcPr>
          <w:p w:rsidR="006C2ACC" w:rsidRPr="00712163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712163" w:rsidTr="00080431">
        <w:trPr>
          <w:cantSplit/>
          <w:trHeight w:hRule="exact" w:val="649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rPr>
          <w:trHeight w:val="417"/>
        </w:trPr>
        <w:tc>
          <w:tcPr>
            <w:tcW w:w="25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Kulturowe konteksty literatury polskiej 3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2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12163" w:rsidTr="00080431">
        <w:tc>
          <w:tcPr>
            <w:tcW w:w="25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Mity polskie jako składnik tożsamości narodowej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12163" w:rsidTr="00080431">
        <w:tc>
          <w:tcPr>
            <w:tcW w:w="25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Literatura a stereotypy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12163" w:rsidTr="00080431">
        <w:tc>
          <w:tcPr>
            <w:tcW w:w="2584" w:type="pct"/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Podstawy komunikacji społecznej 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31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12163" w:rsidTr="00080431">
        <w:tc>
          <w:tcPr>
            <w:tcW w:w="25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Gatunki i motywy literatury popularnej 2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</w:t>
            </w:r>
            <w:r w:rsidRPr="007121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12163" w:rsidTr="00080431">
        <w:tc>
          <w:tcPr>
            <w:tcW w:w="25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 xml:space="preserve">Komiks: tekst i obraz 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121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12163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Internet i nowe media  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D3A3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12163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Historia kina światowego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12163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246" w:type="pct"/>
            <w:shd w:val="clear" w:color="auto" w:fill="auto"/>
          </w:tcPr>
          <w:p w:rsidR="006C2AC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6C2AC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92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258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pct"/>
            <w:gridSpan w:val="9"/>
            <w:tcBorders>
              <w:left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D3A3B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31" w:type="pct"/>
            <w:shd w:val="clear" w:color="auto" w:fill="auto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</w:tbl>
    <w:p w:rsidR="006C2ACC" w:rsidRPr="00712163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712163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Default="006C2ACC" w:rsidP="006C2ACC">
      <w:pPr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Kursy do wyboru</w:t>
      </w:r>
    </w:p>
    <w:p w:rsidR="006C2ACC" w:rsidRPr="00317131" w:rsidRDefault="006C2ACC" w:rsidP="006C2AC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2"/>
        <w:gridCol w:w="454"/>
        <w:gridCol w:w="456"/>
        <w:gridCol w:w="456"/>
        <w:gridCol w:w="456"/>
        <w:gridCol w:w="456"/>
        <w:gridCol w:w="458"/>
        <w:gridCol w:w="304"/>
        <w:gridCol w:w="39"/>
        <w:gridCol w:w="548"/>
        <w:gridCol w:w="142"/>
        <w:gridCol w:w="429"/>
        <w:gridCol w:w="537"/>
      </w:tblGrid>
      <w:tr w:rsidR="006C2ACC" w:rsidRPr="00712163" w:rsidTr="00080431">
        <w:trPr>
          <w:cantSplit/>
          <w:trHeight w:hRule="exact" w:val="550"/>
        </w:trPr>
        <w:tc>
          <w:tcPr>
            <w:tcW w:w="2571" w:type="pct"/>
            <w:vMerge w:val="restart"/>
            <w:shd w:val="clear" w:color="auto" w:fill="DBE5F1"/>
            <w:vAlign w:val="center"/>
          </w:tcPr>
          <w:p w:rsidR="006C2ACC" w:rsidRPr="00712163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61" w:type="pct"/>
            <w:gridSpan w:val="9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92" w:type="pct"/>
            <w:gridSpan w:val="2"/>
            <w:vMerge w:val="restar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712163" w:rsidTr="00080431">
        <w:trPr>
          <w:cantSplit/>
          <w:trHeight w:hRule="exact" w:val="362"/>
        </w:trPr>
        <w:tc>
          <w:tcPr>
            <w:tcW w:w="2571" w:type="pct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171" w:type="pct"/>
            <w:gridSpan w:val="5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176" w:type="pct"/>
            <w:gridSpan w:val="2"/>
            <w:vMerge w:val="restart"/>
            <w:shd w:val="clear" w:color="auto" w:fill="DBE5F1"/>
            <w:textDirection w:val="tbRl"/>
            <w:vAlign w:val="center"/>
          </w:tcPr>
          <w:p w:rsidR="006C2ACC" w:rsidRPr="00712163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2163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81" w:type="pct"/>
            <w:vMerge w:val="restart"/>
            <w:shd w:val="clear" w:color="auto" w:fill="DBE5F1"/>
            <w:textDirection w:val="tbRl"/>
            <w:vAlign w:val="center"/>
          </w:tcPr>
          <w:p w:rsidR="006C2ACC" w:rsidRPr="00712163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92" w:type="pct"/>
            <w:gridSpan w:val="2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5" w:type="pct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712163" w:rsidTr="00080431">
        <w:trPr>
          <w:cantSplit/>
          <w:trHeight w:hRule="exact" w:val="573"/>
        </w:trPr>
        <w:tc>
          <w:tcPr>
            <w:tcW w:w="2571" w:type="pct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" w:type="pct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" w:type="pc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34" w:type="pc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35" w:type="pct"/>
            <w:shd w:val="clear" w:color="auto" w:fill="DBE5F1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76" w:type="pct"/>
            <w:gridSpan w:val="2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DBE5F1"/>
            <w:vAlign w:val="center"/>
          </w:tcPr>
          <w:p w:rsidR="006C2ACC" w:rsidRPr="00712163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5000" w:type="pct"/>
            <w:gridSpan w:val="13"/>
          </w:tcPr>
          <w:p w:rsidR="006C2ACC" w:rsidRPr="00AD3A3B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Trzy kursy do wyboru, każdy po  2  ECTS</w:t>
            </w:r>
          </w:p>
        </w:tc>
      </w:tr>
      <w:tr w:rsidR="006C2ACC" w:rsidRPr="00712163" w:rsidTr="00080431">
        <w:tc>
          <w:tcPr>
            <w:tcW w:w="2571" w:type="pct"/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Współczesna socjologia mediów </w:t>
            </w:r>
            <w:r w:rsidRPr="00AD3A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3"/>
            <w:vMerge w:val="restart"/>
          </w:tcPr>
          <w:p w:rsidR="006C2AC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AC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2ACC" w:rsidRPr="00AD3A3B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3x10=30</w:t>
            </w:r>
          </w:p>
        </w:tc>
        <w:tc>
          <w:tcPr>
            <w:tcW w:w="219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3x2</w:t>
            </w:r>
          </w:p>
        </w:tc>
      </w:tr>
      <w:tr w:rsidR="006C2ACC" w:rsidRPr="00712163" w:rsidTr="00080431">
        <w:tc>
          <w:tcPr>
            <w:tcW w:w="2571" w:type="pct"/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A3B">
              <w:rPr>
                <w:rFonts w:ascii="Arial" w:hAnsi="Arial" w:cs="Arial"/>
                <w:sz w:val="16"/>
                <w:szCs w:val="16"/>
              </w:rPr>
              <w:t>Cyberkulturoznawstwo</w:t>
            </w:r>
            <w:proofErr w:type="spellEnd"/>
            <w:r w:rsidRPr="00AD3A3B">
              <w:rPr>
                <w:rFonts w:ascii="Arial" w:hAnsi="Arial" w:cs="Arial"/>
                <w:sz w:val="16"/>
                <w:szCs w:val="16"/>
              </w:rPr>
              <w:t xml:space="preserve"> i etnografia sieci </w:t>
            </w:r>
          </w:p>
        </w:tc>
        <w:tc>
          <w:tcPr>
            <w:tcW w:w="233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4" w:type="pct"/>
            <w:gridSpan w:val="3"/>
            <w:vMerge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 xml:space="preserve">Technologie informacyjno-komunikacyjne w warsztacie kulturoznawcy </w:t>
            </w:r>
          </w:p>
        </w:tc>
        <w:tc>
          <w:tcPr>
            <w:tcW w:w="233" w:type="pct"/>
          </w:tcPr>
          <w:p w:rsidR="006C2ACC" w:rsidRPr="00AD3A3B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tabs>
                <w:tab w:val="right" w:pos="344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74" w:type="pct"/>
            <w:gridSpan w:val="3"/>
            <w:vMerge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 w społeczeństwie</w:t>
            </w:r>
          </w:p>
        </w:tc>
        <w:tc>
          <w:tcPr>
            <w:tcW w:w="233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3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A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  <w:shd w:val="clear" w:color="auto" w:fill="auto"/>
          </w:tcPr>
          <w:p w:rsidR="006C2ACC" w:rsidRPr="00AD3A3B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gridSpan w:val="3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</w:tcPr>
          <w:p w:rsidR="006C2ACC" w:rsidRPr="00AD3A3B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5000" w:type="pct"/>
            <w:gridSpan w:val="13"/>
            <w:tcBorders>
              <w:bottom w:val="single" w:sz="2" w:space="0" w:color="auto"/>
            </w:tcBorders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Do wyboru jeden z kursów z każdej grupy</w:t>
            </w: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angielski B2-2</w:t>
            </w:r>
          </w:p>
        </w:tc>
        <w:tc>
          <w:tcPr>
            <w:tcW w:w="233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francuski B2-2</w:t>
            </w:r>
          </w:p>
        </w:tc>
        <w:tc>
          <w:tcPr>
            <w:tcW w:w="233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niemiecki B2-2</w:t>
            </w:r>
          </w:p>
        </w:tc>
        <w:tc>
          <w:tcPr>
            <w:tcW w:w="233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Język rosyjski B2-2</w:t>
            </w:r>
          </w:p>
        </w:tc>
        <w:tc>
          <w:tcPr>
            <w:tcW w:w="233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4725" w:type="pct"/>
            <w:gridSpan w:val="12"/>
            <w:tcBorders>
              <w:bottom w:val="single" w:sz="2" w:space="0" w:color="auto"/>
            </w:tcBorders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2571" w:type="pct"/>
            <w:tcBorders>
              <w:bottom w:val="single" w:sz="2" w:space="0" w:color="auto"/>
            </w:tcBorders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233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92" w:type="pct"/>
            <w:gridSpan w:val="2"/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6C2ACC" w:rsidRPr="00712163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12163" w:rsidTr="00080431">
        <w:tc>
          <w:tcPr>
            <w:tcW w:w="257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C2ACC" w:rsidRPr="00712163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pct"/>
            <w:gridSpan w:val="11"/>
            <w:tcBorders>
              <w:left w:val="single" w:sz="2" w:space="0" w:color="auto"/>
            </w:tcBorders>
          </w:tcPr>
          <w:p w:rsidR="006C2ACC" w:rsidRPr="00712163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163">
              <w:rPr>
                <w:rFonts w:ascii="Arial" w:hAnsi="Arial" w:cs="Arial"/>
                <w:sz w:val="16"/>
                <w:szCs w:val="16"/>
              </w:rPr>
              <w:t>Suma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21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6C2ACC" w:rsidRPr="00FB79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6C2ACC" w:rsidRPr="00712163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712163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712163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317131" w:rsidRDefault="006C2ACC" w:rsidP="006C2ACC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317131">
        <w:rPr>
          <w:rFonts w:ascii="Arial" w:hAnsi="Arial" w:cs="Arial"/>
          <w:b/>
          <w:bCs/>
          <w:sz w:val="20"/>
          <w:szCs w:val="20"/>
        </w:rPr>
        <w:t xml:space="preserve">Semestr IV: </w:t>
      </w:r>
    </w:p>
    <w:p w:rsidR="006C2ACC" w:rsidRPr="00317131" w:rsidRDefault="006C2ACC" w:rsidP="006C2ACC">
      <w:pPr>
        <w:spacing w:after="120"/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8"/>
        <w:gridCol w:w="471"/>
        <w:gridCol w:w="471"/>
        <w:gridCol w:w="471"/>
        <w:gridCol w:w="471"/>
        <w:gridCol w:w="471"/>
        <w:gridCol w:w="474"/>
        <w:gridCol w:w="352"/>
        <w:gridCol w:w="441"/>
        <w:gridCol w:w="560"/>
        <w:gridCol w:w="537"/>
      </w:tblGrid>
      <w:tr w:rsidR="006C2ACC" w:rsidRPr="007E74C2" w:rsidTr="00080431">
        <w:trPr>
          <w:cantSplit/>
          <w:trHeight w:hRule="exact" w:val="732"/>
        </w:trPr>
        <w:tc>
          <w:tcPr>
            <w:tcW w:w="2584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93" w:type="pct"/>
            <w:gridSpan w:val="8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7E74C2" w:rsidTr="00080431">
        <w:trPr>
          <w:cantSplit/>
          <w:trHeight w:hRule="exact" w:val="362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32" w:type="pct"/>
            <w:gridSpan w:val="5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185" w:type="pct"/>
            <w:vMerge w:val="restart"/>
            <w:shd w:val="clear" w:color="auto" w:fill="auto"/>
            <w:textDirection w:val="tbRl"/>
            <w:vAlign w:val="center"/>
          </w:tcPr>
          <w:p w:rsidR="006C2ACC" w:rsidRPr="007E74C2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4C2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31" w:type="pct"/>
            <w:vMerge w:val="restart"/>
            <w:shd w:val="clear" w:color="auto" w:fill="auto"/>
            <w:textDirection w:val="tbRl"/>
            <w:vAlign w:val="center"/>
          </w:tcPr>
          <w:p w:rsidR="006C2ACC" w:rsidRPr="007E74C2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7E74C2" w:rsidTr="00080431">
        <w:trPr>
          <w:cantSplit/>
          <w:trHeight w:hRule="exact" w:val="649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584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Najnowsza literatura polska 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739E7" w:rsidTr="00080431">
        <w:tc>
          <w:tcPr>
            <w:tcW w:w="2584" w:type="pct"/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Kierunki badań literackich w XXI wieku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Holokaust w literaturze i kulturze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Teledysk: korespondencja sztuk 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 xml:space="preserve">Kultura popularna 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Psychologia mediów i komunikowania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Język fotografii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Lingwistyka kulturowa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9E7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7739E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C2ACC" w:rsidRPr="007739E7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246" w:type="pct"/>
            <w:shd w:val="clear" w:color="auto" w:fill="auto"/>
          </w:tcPr>
          <w:p w:rsidR="006C2AC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739E7" w:rsidTr="00080431">
        <w:tc>
          <w:tcPr>
            <w:tcW w:w="258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pct"/>
            <w:gridSpan w:val="9"/>
            <w:tcBorders>
              <w:left w:val="single" w:sz="2" w:space="0" w:color="auto"/>
            </w:tcBorders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39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31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:rsidR="006C2ACC" w:rsidRPr="00BC517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7E74C2" w:rsidRDefault="006C2ACC" w:rsidP="006C2ACC">
      <w:pPr>
        <w:rPr>
          <w:rFonts w:ascii="Arial" w:hAnsi="Arial" w:cs="Arial"/>
          <w:sz w:val="16"/>
          <w:szCs w:val="16"/>
        </w:rPr>
      </w:pPr>
      <w:r w:rsidRPr="007E74C2">
        <w:rPr>
          <w:rFonts w:ascii="Arial" w:hAnsi="Arial" w:cs="Arial"/>
          <w:sz w:val="16"/>
          <w:szCs w:val="16"/>
        </w:rPr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6"/>
        <w:gridCol w:w="486"/>
        <w:gridCol w:w="486"/>
        <w:gridCol w:w="486"/>
        <w:gridCol w:w="486"/>
        <w:gridCol w:w="486"/>
        <w:gridCol w:w="488"/>
        <w:gridCol w:w="365"/>
        <w:gridCol w:w="458"/>
        <w:gridCol w:w="125"/>
        <w:gridCol w:w="190"/>
        <w:gridCol w:w="119"/>
        <w:gridCol w:w="456"/>
      </w:tblGrid>
      <w:tr w:rsidR="006C2ACC" w:rsidRPr="007E74C2" w:rsidTr="00080431">
        <w:trPr>
          <w:cantSplit/>
          <w:trHeight w:hRule="exact" w:val="732"/>
        </w:trPr>
        <w:tc>
          <w:tcPr>
            <w:tcW w:w="2625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923" w:type="pct"/>
            <w:gridSpan w:val="8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157" w:type="pct"/>
            <w:gridSpan w:val="2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7E74C2" w:rsidTr="00080431">
        <w:trPr>
          <w:cantSplit/>
          <w:trHeight w:hRule="exact" w:val="362"/>
        </w:trPr>
        <w:tc>
          <w:tcPr>
            <w:tcW w:w="2625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187" w:type="pct"/>
            <w:vMerge w:val="restart"/>
            <w:shd w:val="clear" w:color="auto" w:fill="auto"/>
            <w:textDirection w:val="tbRl"/>
            <w:vAlign w:val="center"/>
          </w:tcPr>
          <w:p w:rsidR="006C2ACC" w:rsidRPr="007E74C2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74C2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34" w:type="pct"/>
            <w:vMerge w:val="restart"/>
            <w:shd w:val="clear" w:color="auto" w:fill="auto"/>
            <w:textDirection w:val="tbRl"/>
            <w:vAlign w:val="center"/>
          </w:tcPr>
          <w:p w:rsidR="006C2ACC" w:rsidRPr="007E74C2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7" w:type="pct"/>
            <w:gridSpan w:val="2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7E74C2" w:rsidTr="00080431">
        <w:trPr>
          <w:cantSplit/>
          <w:trHeight w:hRule="exact" w:val="573"/>
        </w:trPr>
        <w:tc>
          <w:tcPr>
            <w:tcW w:w="2625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7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pct"/>
            <w:gridSpan w:val="2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gridSpan w:val="2"/>
            <w:vMerge/>
            <w:shd w:val="clear" w:color="auto" w:fill="auto"/>
            <w:vAlign w:val="center"/>
          </w:tcPr>
          <w:p w:rsidR="006C2ACC" w:rsidRPr="007E74C2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5000" w:type="pct"/>
            <w:gridSpan w:val="13"/>
            <w:shd w:val="clear" w:color="auto" w:fill="auto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31">
              <w:rPr>
                <w:rFonts w:ascii="Arial" w:hAnsi="Arial" w:cs="Arial"/>
                <w:sz w:val="16"/>
                <w:szCs w:val="16"/>
              </w:rPr>
              <w:t>Dwa</w:t>
            </w:r>
            <w:r w:rsidRPr="007E74C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E74C2">
              <w:rPr>
                <w:rFonts w:ascii="Arial" w:hAnsi="Arial" w:cs="Arial"/>
                <w:sz w:val="16"/>
                <w:szCs w:val="16"/>
              </w:rPr>
              <w:t xml:space="preserve"> kury do wyboru, każdy po 2 ECTS</w:t>
            </w: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Interpretacja dzieła malarskiego w kontekstach literackich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 w:val="restart"/>
            <w:shd w:val="clear" w:color="auto" w:fill="auto"/>
            <w:vAlign w:val="center"/>
          </w:tcPr>
          <w:p w:rsidR="006C2ACC" w:rsidRPr="00FB79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7931">
              <w:rPr>
                <w:rFonts w:ascii="Arial" w:hAnsi="Arial" w:cs="Arial"/>
                <w:sz w:val="16"/>
                <w:szCs w:val="16"/>
              </w:rPr>
              <w:t>2x</w:t>
            </w:r>
          </w:p>
          <w:p w:rsidR="006C2ACC" w:rsidRPr="007739E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" w:type="pct"/>
            <w:gridSpan w:val="2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2</w:t>
            </w:r>
            <w:r w:rsidRPr="007739E7">
              <w:rPr>
                <w:rFonts w:ascii="Arial" w:hAnsi="Arial" w:cs="Arial"/>
                <w:sz w:val="16"/>
                <w:szCs w:val="16"/>
              </w:rPr>
              <w:t>x2</w:t>
            </w: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Tekst i ilustracja w literaturze dla dzieci i młodzieży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Komedia w literaturze współczesnej po 1956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739E7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F642A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F642A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6C2ACC" w:rsidRPr="00F642A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shd w:val="clear" w:color="auto" w:fill="auto"/>
          </w:tcPr>
          <w:p w:rsidR="006C2ACC" w:rsidRPr="00F642AC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E74C2" w:rsidTr="00080431">
        <w:tc>
          <w:tcPr>
            <w:tcW w:w="5000" w:type="pct"/>
            <w:gridSpan w:val="13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angielski B2-3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" w:type="pct"/>
            <w:gridSpan w:val="2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francuski B2-3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niemiecki B2-3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2625" w:type="pct"/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Język rosyjski B2-3</w:t>
            </w: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7E74C2" w:rsidTr="00080431">
        <w:tc>
          <w:tcPr>
            <w:tcW w:w="5000" w:type="pct"/>
            <w:gridSpan w:val="13"/>
            <w:shd w:val="clear" w:color="auto" w:fill="auto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SUMA: 45</w:t>
            </w:r>
          </w:p>
        </w:tc>
      </w:tr>
      <w:tr w:rsidR="006C2ACC" w:rsidRPr="007E74C2" w:rsidTr="00080431">
        <w:tc>
          <w:tcPr>
            <w:tcW w:w="2625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2ACC" w:rsidRPr="007E74C2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pct"/>
            <w:gridSpan w:val="9"/>
            <w:tcBorders>
              <w:left w:val="single" w:sz="2" w:space="0" w:color="auto"/>
            </w:tcBorders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56" w:type="pct"/>
            <w:gridSpan w:val="2"/>
            <w:shd w:val="clear" w:color="auto" w:fill="auto"/>
          </w:tcPr>
          <w:p w:rsidR="006C2ACC" w:rsidRPr="007E74C2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auto"/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6C2ACC" w:rsidRPr="007E74C2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7E74C2" w:rsidRDefault="006C2ACC" w:rsidP="006C2ACC">
      <w:pPr>
        <w:rPr>
          <w:rFonts w:ascii="Arial" w:hAnsi="Arial" w:cs="Arial"/>
          <w:sz w:val="16"/>
          <w:szCs w:val="16"/>
        </w:rPr>
      </w:pPr>
      <w:r w:rsidRPr="007E74C2">
        <w:rPr>
          <w:rFonts w:ascii="Arial" w:hAnsi="Arial" w:cs="Arial"/>
          <w:sz w:val="16"/>
          <w:szCs w:val="16"/>
        </w:rPr>
        <w:t>Praktyki</w:t>
      </w:r>
    </w:p>
    <w:tbl>
      <w:tblPr>
        <w:tblpPr w:leftFromText="141" w:rightFromText="141" w:vertAnchor="text" w:horzAnchor="margin" w:tblpY="168"/>
        <w:tblW w:w="96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7"/>
        <w:gridCol w:w="709"/>
        <w:gridCol w:w="992"/>
        <w:gridCol w:w="851"/>
        <w:gridCol w:w="1275"/>
      </w:tblGrid>
      <w:tr w:rsidR="006C2ACC" w:rsidRPr="007E74C2" w:rsidTr="00080431">
        <w:tc>
          <w:tcPr>
            <w:tcW w:w="5867" w:type="dxa"/>
            <w:shd w:val="clear" w:color="auto" w:fill="DBE5F1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lastRenderedPageBreak/>
              <w:t>nazwa praktyki</w:t>
            </w:r>
          </w:p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74C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992" w:type="dxa"/>
            <w:shd w:val="clear" w:color="auto" w:fill="DBE5F1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tyg.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6C2ACC" w:rsidRPr="007E74C2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74C2">
              <w:rPr>
                <w:rFonts w:ascii="Arial" w:hAnsi="Arial" w:cs="Arial"/>
                <w:sz w:val="16"/>
                <w:szCs w:val="16"/>
              </w:rPr>
              <w:t>punkty ECTS</w:t>
            </w:r>
          </w:p>
        </w:tc>
      </w:tr>
      <w:tr w:rsidR="006C2ACC" w:rsidRPr="007E74C2" w:rsidTr="00080431">
        <w:tc>
          <w:tcPr>
            <w:tcW w:w="5867" w:type="dxa"/>
          </w:tcPr>
          <w:p w:rsidR="006C2ACC" w:rsidRPr="00F642AC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 xml:space="preserve">Praktyka zawodowa </w:t>
            </w:r>
            <w:r>
              <w:rPr>
                <w:rFonts w:ascii="Arial" w:hAnsi="Arial" w:cs="Arial"/>
                <w:sz w:val="16"/>
                <w:szCs w:val="16"/>
              </w:rPr>
              <w:t xml:space="preserve">nieciągła </w:t>
            </w:r>
            <w:r w:rsidRPr="00F642AC">
              <w:rPr>
                <w:rFonts w:ascii="Arial" w:hAnsi="Arial" w:cs="Arial"/>
                <w:sz w:val="16"/>
                <w:szCs w:val="16"/>
              </w:rPr>
              <w:t>w instytucji kultury lub w mediach 1</w:t>
            </w:r>
          </w:p>
        </w:tc>
        <w:tc>
          <w:tcPr>
            <w:tcW w:w="709" w:type="dxa"/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cały semestr</w:t>
            </w:r>
          </w:p>
        </w:tc>
        <w:tc>
          <w:tcPr>
            <w:tcW w:w="851" w:type="dxa"/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7E74C2" w:rsidTr="00080431">
        <w:trPr>
          <w:cantSplit/>
        </w:trPr>
        <w:tc>
          <w:tcPr>
            <w:tcW w:w="8419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C2ACC" w:rsidRPr="00F642AC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2A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6C2ACC" w:rsidRPr="007E74C2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Default="006C2ACC" w:rsidP="006C2ACC">
      <w:pPr>
        <w:rPr>
          <w:rFonts w:ascii="Arial" w:hAnsi="Arial" w:cs="Arial"/>
        </w:rPr>
      </w:pPr>
    </w:p>
    <w:p w:rsidR="006C2ACC" w:rsidRPr="00317131" w:rsidRDefault="006C2ACC" w:rsidP="006C2ACC">
      <w:pPr>
        <w:tabs>
          <w:tab w:val="left" w:pos="252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317131">
        <w:rPr>
          <w:rFonts w:ascii="Arial" w:hAnsi="Arial" w:cs="Arial"/>
          <w:b/>
          <w:bCs/>
          <w:sz w:val="20"/>
          <w:szCs w:val="20"/>
        </w:rPr>
        <w:t xml:space="preserve">Semestr V: </w:t>
      </w:r>
    </w:p>
    <w:p w:rsidR="006C2ACC" w:rsidRPr="00317131" w:rsidRDefault="006C2ACC" w:rsidP="006C2ACC">
      <w:pPr>
        <w:spacing w:after="120"/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2"/>
        <w:gridCol w:w="459"/>
        <w:gridCol w:w="471"/>
        <w:gridCol w:w="473"/>
        <w:gridCol w:w="474"/>
        <w:gridCol w:w="474"/>
        <w:gridCol w:w="474"/>
        <w:gridCol w:w="353"/>
        <w:gridCol w:w="441"/>
        <w:gridCol w:w="559"/>
        <w:gridCol w:w="537"/>
      </w:tblGrid>
      <w:tr w:rsidR="006C2ACC" w:rsidRPr="00317131" w:rsidTr="006C2ACC">
        <w:trPr>
          <w:cantSplit/>
          <w:trHeight w:hRule="exact" w:val="732"/>
        </w:trPr>
        <w:tc>
          <w:tcPr>
            <w:tcW w:w="2582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855" w:type="pct"/>
            <w:gridSpan w:val="8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317131" w:rsidTr="006C2ACC">
        <w:trPr>
          <w:cantSplit/>
          <w:trHeight w:hRule="exact" w:val="362"/>
        </w:trPr>
        <w:tc>
          <w:tcPr>
            <w:tcW w:w="2582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13" w:type="pct"/>
            <w:gridSpan w:val="5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181" w:type="pct"/>
            <w:vMerge w:val="restart"/>
            <w:shd w:val="clear" w:color="auto" w:fill="auto"/>
            <w:textDirection w:val="tbRl"/>
            <w:vAlign w:val="center"/>
          </w:tcPr>
          <w:p w:rsidR="006C2ACC" w:rsidRPr="00317131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131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226" w:type="pct"/>
            <w:vMerge w:val="restart"/>
            <w:shd w:val="clear" w:color="auto" w:fill="auto"/>
            <w:textDirection w:val="tbRl"/>
            <w:vAlign w:val="center"/>
          </w:tcPr>
          <w:p w:rsidR="006C2ACC" w:rsidRPr="00317131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317131" w:rsidTr="006C2ACC">
        <w:trPr>
          <w:cantSplit/>
          <w:trHeight w:hRule="exact" w:val="649"/>
        </w:trPr>
        <w:tc>
          <w:tcPr>
            <w:tcW w:w="2582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6C2ACC">
        <w:tc>
          <w:tcPr>
            <w:tcW w:w="2582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Narracje biograficzne i autobiograficzne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2ACC" w:rsidRPr="00317131" w:rsidTr="006C2ACC">
        <w:tc>
          <w:tcPr>
            <w:tcW w:w="2582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 xml:space="preserve">Współczesna kultura literacka 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C2ACC" w:rsidRPr="00317131" w:rsidTr="006C2ACC">
        <w:tc>
          <w:tcPr>
            <w:tcW w:w="2582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Podstawy redakcji tekstu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2ACC" w:rsidRPr="00317131" w:rsidTr="006C2ACC">
        <w:tc>
          <w:tcPr>
            <w:tcW w:w="2582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Adaptacje filmowe literatury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C2ACC" w:rsidRPr="00317131" w:rsidTr="006C2ACC">
        <w:tc>
          <w:tcPr>
            <w:tcW w:w="2582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Elementy teorii mediów i komunikowania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317131" w:rsidTr="006C2ACC">
        <w:tc>
          <w:tcPr>
            <w:tcW w:w="2582" w:type="pct"/>
            <w:tcBorders>
              <w:bottom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 xml:space="preserve">Analiza i interpretacja dzieła filmowego 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2ACC" w:rsidRPr="00317131" w:rsidTr="006C2ACC">
        <w:tc>
          <w:tcPr>
            <w:tcW w:w="2582" w:type="pct"/>
            <w:tcBorders>
              <w:bottom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 xml:space="preserve">Psychologia kulturowa 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oc.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2ACC" w:rsidRPr="00317131" w:rsidTr="006C2ACC">
        <w:tc>
          <w:tcPr>
            <w:tcW w:w="2582" w:type="pct"/>
            <w:tcBorders>
              <w:bottom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Kognitywizm</w:t>
            </w:r>
            <w:proofErr w:type="spellEnd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 xml:space="preserve">: spojrzenie interdyscyplinarne 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zal</w:t>
            </w:r>
            <w:proofErr w:type="spellEnd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2ACC" w:rsidRPr="00317131" w:rsidTr="006C2ACC">
        <w:tc>
          <w:tcPr>
            <w:tcW w:w="2582" w:type="pct"/>
            <w:tcBorders>
              <w:bottom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Historia sztuki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zal</w:t>
            </w:r>
            <w:proofErr w:type="spellEnd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2ACC" w:rsidRPr="00317131" w:rsidTr="006C2ACC">
        <w:tc>
          <w:tcPr>
            <w:tcW w:w="2582" w:type="pct"/>
            <w:tcBorders>
              <w:bottom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Instytucje kultury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zal</w:t>
            </w:r>
            <w:proofErr w:type="spellEnd"/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C2ACC" w:rsidRPr="00317131" w:rsidTr="006C2ACC">
        <w:tc>
          <w:tcPr>
            <w:tcW w:w="2582" w:type="pct"/>
            <w:tcBorders>
              <w:bottom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3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13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</w:tbl>
    <w:p w:rsidR="006C2ACC" w:rsidRPr="00317131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317131" w:rsidRDefault="006C2ACC" w:rsidP="006C2ACC">
      <w:pPr>
        <w:rPr>
          <w:rFonts w:ascii="Arial" w:hAnsi="Arial" w:cs="Arial"/>
          <w:sz w:val="16"/>
          <w:szCs w:val="16"/>
        </w:rPr>
      </w:pPr>
      <w:r w:rsidRPr="00317131">
        <w:rPr>
          <w:rFonts w:ascii="Arial" w:hAnsi="Arial" w:cs="Arial"/>
          <w:sz w:val="16"/>
          <w:szCs w:val="16"/>
        </w:rPr>
        <w:t>Kursy do wyboru</w:t>
      </w:r>
    </w:p>
    <w:p w:rsidR="006C2ACC" w:rsidRPr="00317131" w:rsidRDefault="006C2ACC" w:rsidP="006C2AC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3"/>
        <w:gridCol w:w="466"/>
        <w:gridCol w:w="468"/>
        <w:gridCol w:w="468"/>
        <w:gridCol w:w="468"/>
        <w:gridCol w:w="468"/>
        <w:gridCol w:w="468"/>
        <w:gridCol w:w="353"/>
        <w:gridCol w:w="698"/>
        <w:gridCol w:w="366"/>
        <w:gridCol w:w="571"/>
      </w:tblGrid>
      <w:tr w:rsidR="006C2ACC" w:rsidRPr="00317131" w:rsidTr="00080431">
        <w:trPr>
          <w:cantSplit/>
          <w:trHeight w:hRule="exact" w:val="732"/>
        </w:trPr>
        <w:tc>
          <w:tcPr>
            <w:tcW w:w="2541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nazwa kursu</w:t>
            </w:r>
          </w:p>
        </w:tc>
        <w:tc>
          <w:tcPr>
            <w:tcW w:w="1978" w:type="pct"/>
            <w:gridSpan w:val="8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godziny kontaktowe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E/-</w:t>
            </w:r>
          </w:p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ECTS</w:t>
            </w:r>
          </w:p>
        </w:tc>
      </w:tr>
      <w:tr w:rsidR="006C2ACC" w:rsidRPr="00317131" w:rsidTr="00080431">
        <w:trPr>
          <w:cantSplit/>
          <w:trHeight w:hRule="exact" w:val="362"/>
        </w:trPr>
        <w:tc>
          <w:tcPr>
            <w:tcW w:w="2541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1200" w:type="pct"/>
            <w:gridSpan w:val="5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zajęć w grupach</w:t>
            </w:r>
          </w:p>
        </w:tc>
        <w:tc>
          <w:tcPr>
            <w:tcW w:w="181" w:type="pct"/>
            <w:vMerge w:val="restart"/>
            <w:shd w:val="clear" w:color="auto" w:fill="auto"/>
            <w:textDirection w:val="tbRl"/>
            <w:vAlign w:val="center"/>
          </w:tcPr>
          <w:p w:rsidR="006C2ACC" w:rsidRPr="00317131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131">
              <w:rPr>
                <w:rFonts w:ascii="Arial" w:hAnsi="Arial" w:cs="Arial"/>
                <w:sz w:val="16"/>
                <w:szCs w:val="16"/>
                <w:lang w:val="en-US"/>
              </w:rPr>
              <w:t>E-learning</w:t>
            </w:r>
          </w:p>
        </w:tc>
        <w:tc>
          <w:tcPr>
            <w:tcW w:w="357" w:type="pct"/>
            <w:vMerge w:val="restart"/>
            <w:shd w:val="clear" w:color="auto" w:fill="auto"/>
            <w:textDirection w:val="tbRl"/>
            <w:vAlign w:val="center"/>
          </w:tcPr>
          <w:p w:rsidR="006C2ACC" w:rsidRPr="00317131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2ACC" w:rsidRPr="00317131" w:rsidTr="00080431">
        <w:trPr>
          <w:cantSplit/>
          <w:trHeight w:hRule="exact" w:val="573"/>
        </w:trPr>
        <w:tc>
          <w:tcPr>
            <w:tcW w:w="2541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080431">
        <w:tc>
          <w:tcPr>
            <w:tcW w:w="5000" w:type="pct"/>
            <w:gridSpan w:val="11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Dwa</w:t>
            </w:r>
            <w:r w:rsidRPr="0031713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17131">
              <w:rPr>
                <w:rFonts w:ascii="Arial" w:hAnsi="Arial" w:cs="Arial"/>
                <w:sz w:val="16"/>
                <w:szCs w:val="16"/>
              </w:rPr>
              <w:t>kursy do wyboru, każdy po 2 ECTS</w:t>
            </w: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Literatura a media </w:t>
            </w: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społecznościowe</w:t>
            </w:r>
            <w:proofErr w:type="spellEnd"/>
            <w:r w:rsidRPr="003171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 x 10</w:t>
            </w:r>
          </w:p>
        </w:tc>
        <w:tc>
          <w:tcPr>
            <w:tcW w:w="188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2x2</w:t>
            </w: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Tradycje religijne w literaturze 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Kwestia kobieca w literaturze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Posthumanizm</w:t>
            </w:r>
            <w:proofErr w:type="spellEnd"/>
            <w:r w:rsidRPr="00317131">
              <w:rPr>
                <w:rFonts w:ascii="Arial" w:hAnsi="Arial" w:cs="Arial"/>
                <w:sz w:val="16"/>
                <w:szCs w:val="16"/>
              </w:rPr>
              <w:t xml:space="preserve"> w literaturze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080431">
        <w:tc>
          <w:tcPr>
            <w:tcW w:w="254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left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13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C2ACC" w:rsidRPr="00317131" w:rsidTr="00080431">
        <w:tc>
          <w:tcPr>
            <w:tcW w:w="5000" w:type="pct"/>
            <w:gridSpan w:val="11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Seminarium</w:t>
            </w: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Seminarium licencjackie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8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Język angielski B2-4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8" w:type="pct"/>
            <w:vMerge w:val="restar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Język francuski B2-4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Język niemiecki B2-4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Język rosyjski B2-4</w:t>
            </w:r>
          </w:p>
        </w:tc>
        <w:tc>
          <w:tcPr>
            <w:tcW w:w="239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Merge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317131" w:rsidTr="00080431">
        <w:tc>
          <w:tcPr>
            <w:tcW w:w="2541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pct"/>
            <w:gridSpan w:val="9"/>
            <w:shd w:val="clear" w:color="auto" w:fill="auto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                      Suma                   </w:t>
            </w:r>
          </w:p>
        </w:tc>
        <w:tc>
          <w:tcPr>
            <w:tcW w:w="294" w:type="pct"/>
            <w:shd w:val="clear" w:color="auto" w:fill="auto"/>
          </w:tcPr>
          <w:p w:rsidR="006C2ACC" w:rsidRPr="00317131" w:rsidRDefault="006C2ACC" w:rsidP="00080431">
            <w:pPr>
              <w:suppressLineNumbers/>
              <w:tabs>
                <w:tab w:val="center" w:pos="22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17131">
              <w:rPr>
                <w:rFonts w:ascii="Arial" w:hAnsi="Arial" w:cs="Arial"/>
                <w:b/>
                <w:sz w:val="16"/>
                <w:szCs w:val="16"/>
              </w:rPr>
              <w:tab/>
              <w:t>11</w:t>
            </w:r>
          </w:p>
        </w:tc>
      </w:tr>
    </w:tbl>
    <w:p w:rsidR="006C2ACC" w:rsidRDefault="006C2ACC" w:rsidP="006C2ACC">
      <w:pPr>
        <w:jc w:val="right"/>
        <w:rPr>
          <w:rFonts w:ascii="Arial" w:hAnsi="Arial" w:cs="Arial"/>
          <w:b/>
          <w:sz w:val="20"/>
          <w:szCs w:val="20"/>
        </w:rPr>
      </w:pPr>
    </w:p>
    <w:p w:rsidR="006C2ACC" w:rsidRPr="007E74C2" w:rsidRDefault="006C2ACC" w:rsidP="006C2ACC">
      <w:pPr>
        <w:rPr>
          <w:rFonts w:ascii="Arial" w:hAnsi="Arial" w:cs="Arial"/>
          <w:sz w:val="16"/>
          <w:szCs w:val="16"/>
        </w:rPr>
      </w:pPr>
    </w:p>
    <w:p w:rsidR="006C2ACC" w:rsidRPr="00317131" w:rsidRDefault="006C2ACC" w:rsidP="006C2ACC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317131">
        <w:rPr>
          <w:rFonts w:ascii="Arial" w:hAnsi="Arial" w:cs="Arial"/>
          <w:b/>
          <w:bCs/>
          <w:sz w:val="20"/>
          <w:szCs w:val="20"/>
        </w:rPr>
        <w:t xml:space="preserve">Semestr VI: </w:t>
      </w:r>
    </w:p>
    <w:p w:rsidR="006C2ACC" w:rsidRPr="00317131" w:rsidRDefault="006C2ACC" w:rsidP="006C2ACC">
      <w:pPr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2"/>
        <w:gridCol w:w="465"/>
        <w:gridCol w:w="465"/>
        <w:gridCol w:w="465"/>
        <w:gridCol w:w="466"/>
        <w:gridCol w:w="466"/>
        <w:gridCol w:w="469"/>
        <w:gridCol w:w="353"/>
        <w:gridCol w:w="430"/>
        <w:gridCol w:w="555"/>
        <w:gridCol w:w="591"/>
      </w:tblGrid>
      <w:tr w:rsidR="006C2ACC" w:rsidRPr="00025FD6" w:rsidTr="00080431">
        <w:trPr>
          <w:cantSplit/>
          <w:trHeight w:hRule="exact" w:val="732"/>
        </w:trPr>
        <w:tc>
          <w:tcPr>
            <w:tcW w:w="2584" w:type="pct"/>
            <w:vMerge w:val="restart"/>
            <w:shd w:val="clear" w:color="auto" w:fill="auto"/>
            <w:vAlign w:val="center"/>
          </w:tcPr>
          <w:p w:rsidR="006C2ACC" w:rsidRPr="00BC5177" w:rsidRDefault="006C2ACC" w:rsidP="0008043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893" w:type="pct"/>
            <w:gridSpan w:val="8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E/-</w:t>
            </w:r>
          </w:p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6C2ACC" w:rsidRPr="00FC06C9" w:rsidRDefault="006C2ACC" w:rsidP="00080431">
            <w:pPr>
              <w:suppressLineNumber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6C9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6C2ACC" w:rsidRPr="00025FD6" w:rsidTr="00080431">
        <w:trPr>
          <w:cantSplit/>
          <w:trHeight w:hRule="exact" w:val="362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32" w:type="pct"/>
            <w:gridSpan w:val="5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185" w:type="pct"/>
            <w:vMerge w:val="restart"/>
            <w:shd w:val="clear" w:color="auto" w:fill="auto"/>
            <w:textDirection w:val="tbRl"/>
            <w:vAlign w:val="center"/>
          </w:tcPr>
          <w:p w:rsidR="006C2ACC" w:rsidRPr="00BC517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5177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231" w:type="pct"/>
            <w:vMerge w:val="restart"/>
            <w:shd w:val="clear" w:color="auto" w:fill="auto"/>
            <w:textDirection w:val="tbRl"/>
            <w:vAlign w:val="center"/>
          </w:tcPr>
          <w:p w:rsidR="006C2ACC" w:rsidRPr="00BC517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2ACC" w:rsidRPr="00025FD6" w:rsidTr="00080431">
        <w:trPr>
          <w:cantSplit/>
          <w:trHeight w:hRule="exact" w:val="649"/>
        </w:trPr>
        <w:tc>
          <w:tcPr>
            <w:tcW w:w="2584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Literatura </w:t>
            </w: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non-fiction</w:t>
            </w:r>
            <w:proofErr w:type="spellEnd"/>
            <w:r w:rsidRPr="00317131">
              <w:rPr>
                <w:rFonts w:ascii="Arial" w:hAnsi="Arial" w:cs="Arial"/>
                <w:sz w:val="16"/>
                <w:szCs w:val="16"/>
              </w:rPr>
              <w:t>: motywy i gatunki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Stylistyka tekstów prasowych i medialnych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Modernizm i postmodernizm w  literaturze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oc.</w:t>
            </w: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Literatura dla dzieci i młodzieży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3171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Podstawy komunikacji międzykulturowej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3171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Socjolingwistyka 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  <w:r w:rsidRPr="003171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Elementy retoryki wypowiedzi publicznych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C2ACC" w:rsidRPr="00025FD6" w:rsidTr="00080431">
        <w:tc>
          <w:tcPr>
            <w:tcW w:w="2584" w:type="pct"/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92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025FD6" w:rsidTr="00080431">
        <w:tc>
          <w:tcPr>
            <w:tcW w:w="2584" w:type="pct"/>
            <w:tcBorders>
              <w:bottom w:val="single" w:sz="2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pct"/>
            <w:gridSpan w:val="9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7131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231" w:type="pct"/>
            <w:shd w:val="clear" w:color="auto" w:fill="auto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1713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</w:tbl>
    <w:p w:rsidR="006C2ACC" w:rsidRPr="00BC517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317131" w:rsidRDefault="006C2ACC" w:rsidP="006C2ACC">
      <w:pPr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Kursy do wyboru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0"/>
        <w:gridCol w:w="417"/>
        <w:gridCol w:w="419"/>
        <w:gridCol w:w="419"/>
        <w:gridCol w:w="419"/>
        <w:gridCol w:w="419"/>
        <w:gridCol w:w="429"/>
        <w:gridCol w:w="378"/>
        <w:gridCol w:w="729"/>
        <w:gridCol w:w="394"/>
        <w:gridCol w:w="694"/>
      </w:tblGrid>
      <w:tr w:rsidR="006C2ACC" w:rsidRPr="00025FD6" w:rsidTr="006C2ACC">
        <w:trPr>
          <w:cantSplit/>
          <w:trHeight w:val="732"/>
        </w:trPr>
        <w:tc>
          <w:tcPr>
            <w:tcW w:w="2580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862" w:type="pct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02" w:type="pct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E/-</w:t>
            </w:r>
          </w:p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6E0365" w:rsidRDefault="006C2ACC" w:rsidP="00080431">
            <w:pPr>
              <w:suppressLineNumber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365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6C2ACC" w:rsidRPr="00025FD6" w:rsidTr="006C2ACC">
        <w:trPr>
          <w:cantSplit/>
          <w:trHeight w:val="362"/>
        </w:trPr>
        <w:tc>
          <w:tcPr>
            <w:tcW w:w="2580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0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6C2ACC" w:rsidRPr="00BC517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5177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6C2ACC" w:rsidRPr="00BC5177" w:rsidRDefault="006C2ACC" w:rsidP="00080431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02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CC" w:rsidRPr="00025FD6" w:rsidTr="006C2ACC">
        <w:trPr>
          <w:cantSplit/>
          <w:trHeight w:val="573"/>
        </w:trPr>
        <w:tc>
          <w:tcPr>
            <w:tcW w:w="2580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BC5177" w:rsidRDefault="006C2ACC" w:rsidP="00080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CC" w:rsidRPr="00025FD6" w:rsidTr="006C2ACC"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Sztuczna inteligencja: aspekty utylitarne i etyczne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2x10=20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</w:p>
        </w:tc>
        <w:tc>
          <w:tcPr>
            <w:tcW w:w="35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2x2=4</w:t>
            </w:r>
          </w:p>
        </w:tc>
      </w:tr>
      <w:tr w:rsidR="006C2ACC" w:rsidRPr="00025FD6" w:rsidTr="006C2ACC"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Kompetencje cyfrowe w kulturze 3.0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</w:p>
        </w:tc>
        <w:tc>
          <w:tcPr>
            <w:tcW w:w="3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025FD6" w:rsidTr="006C2ACC"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Teatr polski po 1989 roku. Historia, ponowoczesność, performance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</w:p>
        </w:tc>
        <w:tc>
          <w:tcPr>
            <w:tcW w:w="3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025FD6" w:rsidTr="006C2ACC"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Język mody i </w:t>
            </w: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designu</w:t>
            </w:r>
            <w:proofErr w:type="spellEnd"/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131">
              <w:rPr>
                <w:rFonts w:ascii="Arial" w:hAnsi="Arial" w:cs="Arial"/>
                <w:sz w:val="16"/>
                <w:szCs w:val="16"/>
              </w:rPr>
              <w:t>zal</w:t>
            </w:r>
            <w:proofErr w:type="spellEnd"/>
          </w:p>
        </w:tc>
        <w:tc>
          <w:tcPr>
            <w:tcW w:w="3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ACC" w:rsidRPr="00912EA0" w:rsidTr="006C2ACC">
        <w:tc>
          <w:tcPr>
            <w:tcW w:w="25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Seminarium licencjackie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C2ACC" w:rsidRPr="00912EA0" w:rsidTr="006C2ACC">
        <w:tc>
          <w:tcPr>
            <w:tcW w:w="258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 xml:space="preserve">Suma   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CC" w:rsidRPr="00317131" w:rsidRDefault="006C2ACC" w:rsidP="00080431">
            <w:pPr>
              <w:suppressLineNumbers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</w:tbl>
    <w:p w:rsidR="006C2ACC" w:rsidRPr="00BC517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317131" w:rsidRDefault="006C2ACC" w:rsidP="006C2ACC">
      <w:pPr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>Praktyki</w:t>
      </w:r>
    </w:p>
    <w:tbl>
      <w:tblPr>
        <w:tblpPr w:leftFromText="141" w:rightFromText="141" w:vertAnchor="text" w:horzAnchor="margin" w:tblpX="55" w:tblpY="123"/>
        <w:tblW w:w="96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2"/>
        <w:gridCol w:w="709"/>
        <w:gridCol w:w="992"/>
        <w:gridCol w:w="1276"/>
        <w:gridCol w:w="1275"/>
      </w:tblGrid>
      <w:tr w:rsidR="006C2ACC" w:rsidRPr="00025FD6" w:rsidTr="006C2ACC">
        <w:tc>
          <w:tcPr>
            <w:tcW w:w="5442" w:type="dxa"/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177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992" w:type="dxa"/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276" w:type="dxa"/>
            <w:shd w:val="clear" w:color="auto" w:fill="DBE5F1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177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177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6C2ACC" w:rsidRPr="00025FD6" w:rsidTr="006C2ACC">
        <w:tc>
          <w:tcPr>
            <w:tcW w:w="5442" w:type="dxa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Praktyka zawodowa nieciągła w instytucji kultury lub w mediach 2</w:t>
            </w:r>
          </w:p>
        </w:tc>
        <w:tc>
          <w:tcPr>
            <w:tcW w:w="709" w:type="dxa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cały semestr</w:t>
            </w:r>
          </w:p>
        </w:tc>
        <w:tc>
          <w:tcPr>
            <w:tcW w:w="1276" w:type="dxa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2ACC" w:rsidRPr="00025FD6" w:rsidTr="00080431">
        <w:trPr>
          <w:cantSplit/>
        </w:trPr>
        <w:tc>
          <w:tcPr>
            <w:tcW w:w="8419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C2ACC" w:rsidRPr="00BC5177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6C2ACC" w:rsidRPr="00BC5177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317131" w:rsidRDefault="006C2ACC" w:rsidP="006C2ACC">
      <w:pPr>
        <w:rPr>
          <w:rFonts w:ascii="Arial" w:hAnsi="Arial" w:cs="Arial"/>
          <w:sz w:val="20"/>
          <w:szCs w:val="20"/>
        </w:rPr>
      </w:pPr>
      <w:r w:rsidRPr="00317131">
        <w:rPr>
          <w:rFonts w:ascii="Arial" w:hAnsi="Arial" w:cs="Arial"/>
          <w:sz w:val="20"/>
          <w:szCs w:val="20"/>
        </w:rPr>
        <w:t xml:space="preserve">Egzamin dyplomowy 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9"/>
        <w:gridCol w:w="851"/>
        <w:gridCol w:w="2125"/>
      </w:tblGrid>
      <w:tr w:rsidR="006C2ACC" w:rsidRPr="00912EA0" w:rsidTr="006C2ACC">
        <w:tc>
          <w:tcPr>
            <w:tcW w:w="5159" w:type="dxa"/>
            <w:shd w:val="clear" w:color="auto" w:fill="DBE5F1"/>
            <w:vAlign w:val="center"/>
          </w:tcPr>
          <w:p w:rsidR="006C2ACC" w:rsidRPr="00912EA0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A0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6C2ACC" w:rsidRPr="00912EA0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A0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2125" w:type="dxa"/>
            <w:shd w:val="clear" w:color="auto" w:fill="DBE5F1"/>
            <w:vAlign w:val="center"/>
          </w:tcPr>
          <w:p w:rsidR="006C2ACC" w:rsidRPr="00912EA0" w:rsidRDefault="006C2ACC" w:rsidP="00080431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EA0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6C2ACC" w:rsidRPr="00912EA0" w:rsidTr="006C2ACC">
        <w:tc>
          <w:tcPr>
            <w:tcW w:w="5159" w:type="dxa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Kulturoznawstwo i wiedza o mediach - egzamin w oparciu o pracę lub projekt dyplomowy</w:t>
            </w:r>
          </w:p>
        </w:tc>
        <w:tc>
          <w:tcPr>
            <w:tcW w:w="851" w:type="dxa"/>
          </w:tcPr>
          <w:p w:rsidR="006C2ACC" w:rsidRPr="00317131" w:rsidRDefault="006C2ACC" w:rsidP="00080431">
            <w:pPr>
              <w:suppressLineNumber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2ACC" w:rsidRPr="00317131" w:rsidRDefault="006C2ACC" w:rsidP="00080431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1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6C2ACC" w:rsidRPr="00912EA0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912EA0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912EA0" w:rsidRDefault="006C2ACC" w:rsidP="006C2ACC">
      <w:pPr>
        <w:rPr>
          <w:rFonts w:ascii="Arial" w:hAnsi="Arial" w:cs="Arial"/>
          <w:sz w:val="20"/>
          <w:szCs w:val="20"/>
        </w:rPr>
      </w:pPr>
    </w:p>
    <w:p w:rsidR="006C2ACC" w:rsidRPr="00912EA0" w:rsidRDefault="006C2ACC" w:rsidP="006C2ACC">
      <w:pPr>
        <w:rPr>
          <w:rFonts w:ascii="Arial" w:hAnsi="Arial" w:cs="Arial"/>
          <w:sz w:val="20"/>
          <w:szCs w:val="20"/>
        </w:rPr>
      </w:pPr>
    </w:p>
    <w:p w:rsidR="005E4B55" w:rsidRDefault="005E4B55"/>
    <w:sectPr w:rsidR="005E4B55" w:rsidSect="00E1646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7E" w:rsidRDefault="00E6247E" w:rsidP="00F00393">
      <w:r>
        <w:separator/>
      </w:r>
    </w:p>
  </w:endnote>
  <w:endnote w:type="continuationSeparator" w:id="0">
    <w:p w:rsidR="00E6247E" w:rsidRDefault="00E6247E" w:rsidP="00F0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7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C23" w:rsidRDefault="00E624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746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AC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EB1C23" w:rsidRDefault="00E6247E">
    <w:pPr>
      <w:pStyle w:val="Stopka"/>
      <w:ind w:right="360"/>
      <w:jc w:val="right"/>
    </w:pPr>
  </w:p>
  <w:p w:rsidR="00EB1C23" w:rsidRDefault="00E6247E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7E" w:rsidRDefault="00E6247E" w:rsidP="00F00393">
      <w:r>
        <w:separator/>
      </w:r>
    </w:p>
  </w:footnote>
  <w:footnote w:type="continuationSeparator" w:id="0">
    <w:p w:rsidR="00E6247E" w:rsidRDefault="00E6247E" w:rsidP="00F00393">
      <w:r>
        <w:continuationSeparator/>
      </w:r>
    </w:p>
  </w:footnote>
  <w:footnote w:id="1">
    <w:p w:rsidR="004565E3" w:rsidRPr="00AA6F47" w:rsidRDefault="004565E3" w:rsidP="004565E3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</w:footnote>
  <w:footnote w:id="2">
    <w:p w:rsidR="004565E3" w:rsidRPr="001A7214" w:rsidRDefault="004565E3" w:rsidP="004565E3">
      <w:pPr>
        <w:jc w:val="both"/>
        <w:rPr>
          <w:sz w:val="18"/>
          <w:szCs w:val="18"/>
        </w:rPr>
      </w:pPr>
      <w:r w:rsidRPr="00AA6F47">
        <w:rPr>
          <w:rStyle w:val="Odwoanieprzypisudolnego"/>
        </w:rPr>
        <w:footnoteRef/>
      </w:r>
      <w:r w:rsidRPr="00AA6F47">
        <w:rPr>
          <w:sz w:val="20"/>
          <w:szCs w:val="20"/>
        </w:rPr>
        <w:t xml:space="preserve"> </w:t>
      </w:r>
      <w:r w:rsidRPr="00696B7C">
        <w:rPr>
          <w:sz w:val="18"/>
          <w:szCs w:val="18"/>
        </w:rPr>
        <w:t>Zgodnie z załącznikiem do rozporządzenie Ministra Nauki i Szkolnictwa Wyższego z dnia 14 listopada 2018 r. w sprawie charakterystyk drugiego stopnia efektów uczenia się dla kwalifikacji na poziomie 6-8 Polskiej Ramy Kwalifikacji (Dz. U. z 2018 r., poz. 22</w:t>
      </w:r>
      <w:r>
        <w:rPr>
          <w:sz w:val="18"/>
          <w:szCs w:val="18"/>
        </w:rPr>
        <w:t>18) -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23" w:rsidRDefault="0068207F">
    <w:pPr>
      <w:pStyle w:val="Nagwek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00393"/>
    <w:rsid w:val="00097F9E"/>
    <w:rsid w:val="00107A44"/>
    <w:rsid w:val="00107FB9"/>
    <w:rsid w:val="00114343"/>
    <w:rsid w:val="00174A65"/>
    <w:rsid w:val="0020507C"/>
    <w:rsid w:val="002C1EF7"/>
    <w:rsid w:val="002D027B"/>
    <w:rsid w:val="003157FC"/>
    <w:rsid w:val="00433929"/>
    <w:rsid w:val="004565E3"/>
    <w:rsid w:val="005702A7"/>
    <w:rsid w:val="005C0E68"/>
    <w:rsid w:val="005E4B55"/>
    <w:rsid w:val="006066B1"/>
    <w:rsid w:val="00621AAF"/>
    <w:rsid w:val="0068207F"/>
    <w:rsid w:val="00684271"/>
    <w:rsid w:val="006C2ACC"/>
    <w:rsid w:val="007468AD"/>
    <w:rsid w:val="007916B6"/>
    <w:rsid w:val="00861D71"/>
    <w:rsid w:val="008829AC"/>
    <w:rsid w:val="00965B3F"/>
    <w:rsid w:val="00A6106D"/>
    <w:rsid w:val="00AF4618"/>
    <w:rsid w:val="00B037B0"/>
    <w:rsid w:val="00C5404F"/>
    <w:rsid w:val="00C54167"/>
    <w:rsid w:val="00E00F08"/>
    <w:rsid w:val="00E1600C"/>
    <w:rsid w:val="00E16948"/>
    <w:rsid w:val="00E22A5B"/>
    <w:rsid w:val="00E34797"/>
    <w:rsid w:val="00E6247E"/>
    <w:rsid w:val="00EA1769"/>
    <w:rsid w:val="00F0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393"/>
    <w:pPr>
      <w:keepNext/>
      <w:tabs>
        <w:tab w:val="left" w:pos="284"/>
      </w:tabs>
      <w:spacing w:after="113"/>
      <w:jc w:val="both"/>
      <w:outlineLvl w:val="0"/>
    </w:pPr>
    <w:rPr>
      <w:rFonts w:ascii="Verdana" w:hAnsi="Verdana"/>
      <w:color w:val="80008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00393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00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F003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F00393"/>
    <w:rPr>
      <w:rFonts w:ascii="Arial" w:eastAsia="Times New Roman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F00393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semiHidden/>
    <w:rsid w:val="00F0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00393"/>
    <w:pPr>
      <w:suppressLineNumbers/>
    </w:pPr>
  </w:style>
  <w:style w:type="paragraph" w:styleId="Tekstkomentarza">
    <w:name w:val="annotation text"/>
    <w:basedOn w:val="Normalny"/>
    <w:link w:val="TekstkomentarzaZnak"/>
    <w:semiHidden/>
    <w:rsid w:val="00F00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0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F003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393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00393"/>
    <w:rPr>
      <w:vertAlign w:val="superscript"/>
    </w:rPr>
  </w:style>
  <w:style w:type="character" w:styleId="Numerstrony">
    <w:name w:val="page number"/>
    <w:basedOn w:val="Domylnaczcionkaakapitu"/>
    <w:semiHidden/>
    <w:rsid w:val="00F00393"/>
  </w:style>
  <w:style w:type="paragraph" w:styleId="Akapitzlist">
    <w:name w:val="List Paragraph"/>
    <w:basedOn w:val="Normalny"/>
    <w:uiPriority w:val="34"/>
    <w:qFormat/>
    <w:rsid w:val="00F003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00393"/>
    <w:rPr>
      <w:rFonts w:ascii="Verdana" w:eastAsia="Times New Roman" w:hAnsi="Verdana" w:cs="Times New Roman"/>
      <w:color w:val="8000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00393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00393"/>
  </w:style>
  <w:style w:type="character" w:customStyle="1" w:styleId="Znakinumeracji">
    <w:name w:val="Znaki numeracji"/>
    <w:rsid w:val="00F00393"/>
  </w:style>
  <w:style w:type="character" w:customStyle="1" w:styleId="Symbolewypunktowania">
    <w:name w:val="Symbole wypunktowania"/>
    <w:rsid w:val="00F00393"/>
    <w:rPr>
      <w:rFonts w:ascii="StarSymbol" w:eastAsia="Times New Roman" w:hAnsi="StarSymbol" w:cs="StarSymbol"/>
      <w:sz w:val="18"/>
      <w:szCs w:val="18"/>
    </w:rPr>
  </w:style>
  <w:style w:type="paragraph" w:customStyle="1" w:styleId="Podpis1">
    <w:name w:val="Podpis1"/>
    <w:basedOn w:val="Normalny"/>
    <w:rsid w:val="00F00393"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  <w:semiHidden/>
    <w:rsid w:val="00F00393"/>
  </w:style>
  <w:style w:type="paragraph" w:customStyle="1" w:styleId="Nagwektabeli">
    <w:name w:val="Nagłówek tabeli"/>
    <w:basedOn w:val="Zawartotabeli"/>
    <w:rsid w:val="00F0039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F00393"/>
    <w:pPr>
      <w:suppressLineNumbers/>
    </w:pPr>
  </w:style>
  <w:style w:type="character" w:styleId="Odwoaniedokomentarza">
    <w:name w:val="annotation reference"/>
    <w:semiHidden/>
    <w:rsid w:val="00F003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00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00393"/>
    <w:rPr>
      <w:b/>
      <w:bCs/>
    </w:rPr>
  </w:style>
  <w:style w:type="paragraph" w:styleId="Tekstdymka">
    <w:name w:val="Balloon Text"/>
    <w:basedOn w:val="Normalny"/>
    <w:link w:val="TekstdymkaZnak"/>
    <w:semiHidden/>
    <w:rsid w:val="00F0039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0393"/>
    <w:rPr>
      <w:rFonts w:ascii="Tahoma" w:eastAsia="Times New Roman" w:hAnsi="Tahoma" w:cs="Times New Roman"/>
      <w:sz w:val="16"/>
      <w:szCs w:val="16"/>
      <w:lang w:eastAsia="pl-PL"/>
    </w:rPr>
  </w:style>
  <w:style w:type="character" w:styleId="UyteHipercze">
    <w:name w:val="FollowedHyperlink"/>
    <w:semiHidden/>
    <w:rsid w:val="00F00393"/>
    <w:rPr>
      <w:color w:val="800080"/>
      <w:u w:val="single"/>
    </w:rPr>
  </w:style>
  <w:style w:type="character" w:styleId="Hipercze">
    <w:name w:val="Hyperlink"/>
    <w:semiHidden/>
    <w:rsid w:val="00F00393"/>
    <w:rPr>
      <w:color w:val="0000FF"/>
      <w:u w:val="single"/>
    </w:rPr>
  </w:style>
  <w:style w:type="paragraph" w:styleId="Poprawka">
    <w:name w:val="Revision"/>
    <w:hidden/>
    <w:uiPriority w:val="99"/>
    <w:semiHidden/>
    <w:rsid w:val="00F0039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00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">
    <w:name w:val="Balloon Text"/>
    <w:basedOn w:val="Normalny"/>
    <w:rsid w:val="004565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2692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Karamańska</dc:creator>
  <cp:keywords/>
  <dc:description/>
  <cp:lastModifiedBy>M. Karamańska</cp:lastModifiedBy>
  <cp:revision>4</cp:revision>
  <dcterms:created xsi:type="dcterms:W3CDTF">2019-09-27T14:17:00Z</dcterms:created>
  <dcterms:modified xsi:type="dcterms:W3CDTF">2019-09-27T14:26:00Z</dcterms:modified>
</cp:coreProperties>
</file>